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74238" w14:textId="478D7CFC" w:rsidR="00506C0B" w:rsidRDefault="009F57F1" w:rsidP="00B3158B">
      <w:pPr>
        <w:tabs>
          <w:tab w:val="left" w:pos="426"/>
          <w:tab w:val="left" w:pos="1418"/>
          <w:tab w:val="left" w:pos="2694"/>
        </w:tabs>
        <w:spacing w:before="0" w:after="0" w:line="240" w:lineRule="auto"/>
        <w:ind w:firstLine="0"/>
        <w:rPr>
          <w:rFonts w:asciiTheme="majorHAnsi" w:eastAsia="Calibri" w:hAnsiTheme="majorHAnsi" w:cs="Arial"/>
          <w:b/>
          <w:bCs/>
          <w:sz w:val="22"/>
          <w:szCs w:val="22"/>
          <w:lang w:eastAsia="en-US"/>
        </w:rPr>
      </w:pPr>
      <w:r w:rsidRPr="00B3158B">
        <w:rPr>
          <w:rFonts w:asciiTheme="majorHAnsi" w:eastAsia="Calibri" w:hAnsiTheme="majorHAnsi" w:cs="Arial"/>
          <w:b/>
          <w:bCs/>
          <w:sz w:val="22"/>
          <w:szCs w:val="22"/>
          <w:lang w:eastAsia="en-US"/>
        </w:rPr>
        <w:t>P</w:t>
      </w:r>
      <w:r w:rsidR="00506C0B" w:rsidRPr="00B3158B">
        <w:rPr>
          <w:rFonts w:asciiTheme="majorHAnsi" w:eastAsia="Calibri" w:hAnsiTheme="majorHAnsi" w:cs="Arial"/>
          <w:b/>
          <w:bCs/>
          <w:sz w:val="22"/>
          <w:szCs w:val="22"/>
          <w:lang w:eastAsia="en-US"/>
        </w:rPr>
        <w:t xml:space="preserve">ARECER </w:t>
      </w:r>
      <w:r w:rsidR="0078410C" w:rsidRPr="00B3158B">
        <w:rPr>
          <w:rFonts w:asciiTheme="majorHAnsi" w:eastAsia="Calibri" w:hAnsiTheme="majorHAnsi" w:cs="Arial"/>
          <w:b/>
          <w:bCs/>
          <w:sz w:val="22"/>
          <w:szCs w:val="22"/>
          <w:lang w:eastAsia="en-US"/>
        </w:rPr>
        <w:t xml:space="preserve">PREGÃO </w:t>
      </w:r>
      <w:r w:rsidR="00506C0B" w:rsidRPr="00B3158B">
        <w:rPr>
          <w:rFonts w:asciiTheme="majorHAnsi" w:eastAsia="Calibri" w:hAnsiTheme="majorHAnsi" w:cs="Arial"/>
          <w:b/>
          <w:bCs/>
          <w:sz w:val="22"/>
          <w:szCs w:val="22"/>
          <w:lang w:eastAsia="en-US"/>
        </w:rPr>
        <w:t xml:space="preserve">Nº </w:t>
      </w:r>
      <w:r w:rsidR="001F5F6D" w:rsidRPr="00B3158B">
        <w:rPr>
          <w:rFonts w:asciiTheme="majorHAnsi" w:eastAsia="Calibri" w:hAnsiTheme="majorHAnsi" w:cs="Arial"/>
          <w:b/>
          <w:bCs/>
          <w:sz w:val="22"/>
          <w:szCs w:val="22"/>
          <w:lang w:eastAsia="en-US"/>
        </w:rPr>
        <w:fldChar w:fldCharType="begin"/>
      </w:r>
      <w:r w:rsidR="001F5F6D" w:rsidRPr="00B3158B">
        <w:rPr>
          <w:rFonts w:asciiTheme="majorHAnsi" w:eastAsia="Calibri" w:hAnsiTheme="majorHAnsi" w:cs="Arial"/>
          <w:b/>
          <w:bCs/>
          <w:sz w:val="22"/>
          <w:szCs w:val="22"/>
          <w:lang w:eastAsia="en-US"/>
        </w:rPr>
        <w:instrText xml:space="preserve"> MERGEFIELD Número_manifestação </w:instrText>
      </w:r>
      <w:r w:rsidR="001F5F6D" w:rsidRPr="00B3158B">
        <w:rPr>
          <w:rFonts w:asciiTheme="majorHAnsi" w:eastAsia="Calibri" w:hAnsiTheme="majorHAnsi" w:cs="Arial"/>
          <w:b/>
          <w:bCs/>
          <w:sz w:val="22"/>
          <w:szCs w:val="22"/>
          <w:lang w:eastAsia="en-US"/>
        </w:rPr>
        <w:fldChar w:fldCharType="end"/>
      </w:r>
      <w:r w:rsidR="0078410C" w:rsidRPr="00B3158B">
        <w:rPr>
          <w:rFonts w:asciiTheme="majorHAnsi" w:eastAsia="Calibri" w:hAnsiTheme="majorHAnsi" w:cs="Arial"/>
          <w:b/>
          <w:bCs/>
          <w:sz w:val="22"/>
          <w:szCs w:val="22"/>
          <w:lang w:eastAsia="en-US"/>
        </w:rPr>
        <w:t>00</w:t>
      </w:r>
      <w:r w:rsidR="00E95663">
        <w:rPr>
          <w:rFonts w:asciiTheme="majorHAnsi" w:eastAsia="Calibri" w:hAnsiTheme="majorHAnsi" w:cs="Arial"/>
          <w:b/>
          <w:bCs/>
          <w:sz w:val="22"/>
          <w:szCs w:val="22"/>
          <w:lang w:eastAsia="en-US"/>
        </w:rPr>
        <w:t>2</w:t>
      </w:r>
      <w:r w:rsidR="0078410C" w:rsidRPr="00B3158B">
        <w:rPr>
          <w:rFonts w:asciiTheme="majorHAnsi" w:eastAsia="Calibri" w:hAnsiTheme="majorHAnsi" w:cs="Arial"/>
          <w:b/>
          <w:bCs/>
          <w:sz w:val="22"/>
          <w:szCs w:val="22"/>
          <w:lang w:eastAsia="en-US"/>
        </w:rPr>
        <w:t>/202</w:t>
      </w:r>
      <w:r w:rsidR="00756455" w:rsidRPr="00B3158B">
        <w:rPr>
          <w:rFonts w:asciiTheme="majorHAnsi" w:eastAsia="Calibri" w:hAnsiTheme="majorHAnsi" w:cs="Arial"/>
          <w:b/>
          <w:bCs/>
          <w:sz w:val="22"/>
          <w:szCs w:val="22"/>
          <w:lang w:eastAsia="en-US"/>
        </w:rPr>
        <w:t>4</w:t>
      </w:r>
    </w:p>
    <w:p w14:paraId="2491E21B" w14:textId="7D6635A9" w:rsidR="00E95663" w:rsidRPr="00B3158B" w:rsidRDefault="00E95663" w:rsidP="00E95663">
      <w:pPr>
        <w:pStyle w:val="Default"/>
        <w:rPr>
          <w:rFonts w:asciiTheme="majorHAnsi" w:eastAsia="Calibri" w:hAnsiTheme="majorHAnsi" w:cs="Arial"/>
          <w:b/>
          <w:bCs/>
          <w:sz w:val="22"/>
          <w:szCs w:val="22"/>
        </w:rPr>
      </w:pPr>
      <w:r>
        <w:rPr>
          <w:rFonts w:asciiTheme="majorHAnsi" w:eastAsia="Calibri" w:hAnsiTheme="majorHAnsi" w:cs="Arial"/>
          <w:b/>
          <w:bCs/>
          <w:sz w:val="22"/>
          <w:szCs w:val="22"/>
        </w:rPr>
        <w:t>PROCESSO Nº</w:t>
      </w:r>
      <w:r>
        <w:t xml:space="preserve"> </w:t>
      </w:r>
      <w:r>
        <w:rPr>
          <w:b/>
          <w:bCs/>
          <w:sz w:val="23"/>
          <w:szCs w:val="23"/>
        </w:rPr>
        <w:t>105.001/2024</w:t>
      </w:r>
    </w:p>
    <w:p w14:paraId="321C7510" w14:textId="5DDD28CA" w:rsidR="00506C0B" w:rsidRPr="00B3158B" w:rsidRDefault="0078410C" w:rsidP="00B3158B">
      <w:pPr>
        <w:tabs>
          <w:tab w:val="left" w:pos="426"/>
          <w:tab w:val="left" w:pos="1701"/>
        </w:tabs>
        <w:spacing w:before="0" w:after="0" w:line="240" w:lineRule="auto"/>
        <w:ind w:hanging="1701"/>
        <w:rPr>
          <w:rFonts w:asciiTheme="majorHAnsi" w:eastAsia="Calibri" w:hAnsiTheme="majorHAnsi" w:cs="Arial"/>
          <w:sz w:val="22"/>
          <w:szCs w:val="22"/>
          <w:lang w:eastAsia="en-US"/>
        </w:rPr>
      </w:pPr>
      <w:r w:rsidRPr="00B3158B">
        <w:rPr>
          <w:rFonts w:asciiTheme="majorHAnsi" w:eastAsia="Calibri" w:hAnsiTheme="majorHAnsi" w:cs="Arial"/>
          <w:bCs/>
          <w:sz w:val="22"/>
          <w:szCs w:val="22"/>
          <w:lang w:eastAsia="en-US"/>
        </w:rPr>
        <w:tab/>
      </w:r>
      <w:r w:rsidR="008B0871" w:rsidRPr="00E95663">
        <w:rPr>
          <w:rFonts w:asciiTheme="majorHAnsi" w:eastAsia="Calibri" w:hAnsiTheme="majorHAnsi" w:cs="Arial"/>
          <w:b/>
          <w:sz w:val="22"/>
          <w:szCs w:val="22"/>
          <w:lang w:eastAsia="en-US"/>
        </w:rPr>
        <w:t>I</w:t>
      </w:r>
      <w:r w:rsidR="00506C0B" w:rsidRPr="00E95663">
        <w:rPr>
          <w:rFonts w:asciiTheme="majorHAnsi" w:eastAsia="Calibri" w:hAnsiTheme="majorHAnsi" w:cs="Arial"/>
          <w:b/>
          <w:sz w:val="22"/>
          <w:szCs w:val="22"/>
          <w:lang w:eastAsia="en-US"/>
        </w:rPr>
        <w:t>NTERESSADO:</w:t>
      </w:r>
      <w:r w:rsidRPr="00B3158B">
        <w:rPr>
          <w:rFonts w:asciiTheme="majorHAnsi" w:eastAsia="Calibri" w:hAnsiTheme="majorHAnsi" w:cs="Arial"/>
          <w:bCs/>
          <w:sz w:val="22"/>
          <w:szCs w:val="22"/>
          <w:lang w:eastAsia="en-US"/>
        </w:rPr>
        <w:t xml:space="preserve"> Câmara Municipal de Jardim do Seridó/RN.</w:t>
      </w:r>
      <w:r w:rsidR="00506C0B" w:rsidRPr="00B3158B">
        <w:rPr>
          <w:rFonts w:asciiTheme="majorHAnsi" w:eastAsia="Calibri" w:hAnsiTheme="majorHAnsi" w:cs="Arial"/>
          <w:bCs/>
          <w:sz w:val="22"/>
          <w:szCs w:val="22"/>
          <w:lang w:eastAsia="en-US"/>
        </w:rPr>
        <w:tab/>
      </w:r>
    </w:p>
    <w:p w14:paraId="72F91DDD" w14:textId="068ADB10" w:rsidR="00E95663" w:rsidRPr="00E95663" w:rsidRDefault="00506C0B" w:rsidP="00E95663">
      <w:pPr>
        <w:pStyle w:val="Default"/>
        <w:jc w:val="both"/>
        <w:rPr>
          <w:rFonts w:asciiTheme="majorHAnsi" w:hAnsiTheme="majorHAnsi"/>
        </w:rPr>
      </w:pPr>
      <w:r w:rsidRPr="00E95663">
        <w:rPr>
          <w:rFonts w:asciiTheme="majorHAnsi" w:eastAsia="Calibri" w:hAnsiTheme="majorHAnsi" w:cs="Arial"/>
          <w:b/>
          <w:bCs/>
          <w:sz w:val="22"/>
          <w:szCs w:val="22"/>
        </w:rPr>
        <w:t>ASSUNTO:</w:t>
      </w:r>
      <w:r w:rsidR="0078410C" w:rsidRPr="00B3158B">
        <w:rPr>
          <w:rFonts w:asciiTheme="majorHAnsi" w:eastAsia="Calibri" w:hAnsiTheme="majorHAnsi" w:cs="Arial"/>
          <w:sz w:val="22"/>
          <w:szCs w:val="22"/>
        </w:rPr>
        <w:t xml:space="preserve"> </w:t>
      </w:r>
      <w:r w:rsidR="00E95663" w:rsidRPr="00E95663">
        <w:rPr>
          <w:rFonts w:asciiTheme="majorHAnsi" w:hAnsiTheme="majorHAnsi" w:cs="Arial"/>
        </w:rPr>
        <w:t>Análise de minuta de edital de pregão eletrônico para registro de preço destinado a</w:t>
      </w:r>
      <w:r w:rsidR="00E95663" w:rsidRPr="00E95663">
        <w:rPr>
          <w:rFonts w:asciiTheme="majorHAnsi" w:hAnsiTheme="majorHAnsi"/>
        </w:rPr>
        <w:t xml:space="preserve"> aquisição gradativa de água mineral em copo, garrafa, gelo e vasilhame de água, além de gás liquefeito de petróleo para atender as necessidades do poder legislativo do município de </w:t>
      </w:r>
      <w:r w:rsidR="00E95663">
        <w:rPr>
          <w:rFonts w:asciiTheme="majorHAnsi" w:hAnsiTheme="majorHAnsi"/>
        </w:rPr>
        <w:t>J</w:t>
      </w:r>
      <w:r w:rsidR="00E95663" w:rsidRPr="00E95663">
        <w:rPr>
          <w:rFonts w:asciiTheme="majorHAnsi" w:hAnsiTheme="majorHAnsi"/>
        </w:rPr>
        <w:t xml:space="preserve">ardim do </w:t>
      </w:r>
      <w:r w:rsidR="00E95663">
        <w:rPr>
          <w:rFonts w:asciiTheme="majorHAnsi" w:hAnsiTheme="majorHAnsi"/>
        </w:rPr>
        <w:t>S</w:t>
      </w:r>
      <w:r w:rsidR="00E95663" w:rsidRPr="00E95663">
        <w:rPr>
          <w:rFonts w:asciiTheme="majorHAnsi" w:hAnsiTheme="majorHAnsi"/>
        </w:rPr>
        <w:t>eridó/</w:t>
      </w:r>
      <w:r w:rsidR="00E95663">
        <w:rPr>
          <w:rFonts w:asciiTheme="majorHAnsi" w:hAnsiTheme="majorHAnsi"/>
        </w:rPr>
        <w:t>RN</w:t>
      </w:r>
      <w:r w:rsidR="00E95663" w:rsidRPr="00E95663">
        <w:rPr>
          <w:rFonts w:asciiTheme="majorHAnsi" w:hAnsiTheme="majorHAnsi"/>
        </w:rPr>
        <w:t xml:space="preserve">, conforme condições, quantidades e exigências, estabelecidas neste instrumento. </w:t>
      </w:r>
    </w:p>
    <w:p w14:paraId="59FBA3BD" w14:textId="77777777" w:rsidR="00E95663" w:rsidRPr="00E95663" w:rsidRDefault="00E95663" w:rsidP="00E95663">
      <w:pPr>
        <w:pStyle w:val="Default"/>
        <w:rPr>
          <w:rFonts w:asciiTheme="majorHAnsi" w:hAnsiTheme="majorHAnsi"/>
        </w:rPr>
      </w:pPr>
    </w:p>
    <w:p w14:paraId="08C3B3FE" w14:textId="25C57EA0" w:rsidR="00297C17" w:rsidRPr="00B3158B" w:rsidRDefault="00506C0B" w:rsidP="00E95663">
      <w:pPr>
        <w:pStyle w:val="Default"/>
        <w:tabs>
          <w:tab w:val="left" w:pos="426"/>
        </w:tabs>
        <w:jc w:val="both"/>
        <w:rPr>
          <w:rFonts w:asciiTheme="majorHAnsi" w:eastAsia="Calibri" w:hAnsiTheme="majorHAnsi" w:cs="Arial"/>
          <w:sz w:val="22"/>
          <w:szCs w:val="22"/>
        </w:rPr>
      </w:pPr>
      <w:r w:rsidRPr="00B3158B">
        <w:rPr>
          <w:rFonts w:asciiTheme="majorHAnsi" w:eastAsia="Calibri" w:hAnsiTheme="majorHAnsi" w:cs="Arial"/>
          <w:sz w:val="22"/>
          <w:szCs w:val="22"/>
        </w:rPr>
        <w:tab/>
      </w:r>
      <w:r w:rsidR="00141F57" w:rsidRPr="00B3158B">
        <w:rPr>
          <w:rFonts w:asciiTheme="majorHAnsi" w:hAnsiTheme="majorHAnsi" w:cs="Arial"/>
          <w:sz w:val="22"/>
          <w:szCs w:val="22"/>
        </w:rPr>
        <w:fldChar w:fldCharType="begin"/>
      </w:r>
      <w:r w:rsidR="00141F57" w:rsidRPr="00B3158B">
        <w:rPr>
          <w:rFonts w:asciiTheme="majorHAnsi" w:hAnsiTheme="majorHAnsi" w:cs="Arial"/>
          <w:sz w:val="22"/>
          <w:szCs w:val="22"/>
        </w:rPr>
        <w:instrText xml:space="preserve"> MERGEFIELD Objeto_Pregão </w:instrText>
      </w:r>
      <w:r w:rsidR="00141F57" w:rsidRPr="00B3158B">
        <w:rPr>
          <w:rFonts w:asciiTheme="majorHAnsi" w:hAnsiTheme="majorHAnsi" w:cs="Arial"/>
          <w:noProof/>
          <w:sz w:val="22"/>
          <w:szCs w:val="22"/>
        </w:rPr>
        <w:fldChar w:fldCharType="end"/>
      </w:r>
    </w:p>
    <w:p w14:paraId="3E843187" w14:textId="3285077E" w:rsidR="00591013" w:rsidRPr="00B3158B" w:rsidRDefault="00591013" w:rsidP="00B3158B">
      <w:pPr>
        <w:pStyle w:val="Ementa"/>
        <w:tabs>
          <w:tab w:val="left" w:pos="426"/>
        </w:tabs>
        <w:ind w:left="3261"/>
        <w:rPr>
          <w:rFonts w:asciiTheme="majorHAnsi" w:hAnsiTheme="majorHAnsi" w:cs="Arial"/>
          <w:i/>
          <w:iCs/>
          <w:color w:val="auto"/>
          <w:sz w:val="20"/>
          <w:szCs w:val="20"/>
        </w:rPr>
      </w:pPr>
      <w:r w:rsidRPr="00B3158B">
        <w:rPr>
          <w:rFonts w:asciiTheme="majorHAnsi" w:hAnsiTheme="majorHAnsi" w:cs="Arial"/>
          <w:i/>
          <w:iCs/>
          <w:color w:val="auto"/>
          <w:sz w:val="20"/>
          <w:szCs w:val="20"/>
        </w:rPr>
        <w:t>DIREITO ADMINISTRATIVO. LICITAÇÕES E CONTRATOS. PREGÃO ELETRÔNICO.</w:t>
      </w:r>
      <w:r w:rsidR="009112B7" w:rsidRPr="00B3158B">
        <w:rPr>
          <w:rFonts w:asciiTheme="majorHAnsi" w:hAnsiTheme="majorHAnsi" w:cs="Arial"/>
          <w:i/>
          <w:iCs/>
          <w:color w:val="auto"/>
          <w:sz w:val="20"/>
          <w:szCs w:val="20"/>
        </w:rPr>
        <w:t xml:space="preserve"> APLICABILIDADE DA</w:t>
      </w:r>
      <w:r w:rsidRPr="00B3158B">
        <w:rPr>
          <w:rFonts w:asciiTheme="majorHAnsi" w:hAnsiTheme="majorHAnsi" w:cs="Arial"/>
          <w:i/>
          <w:iCs/>
          <w:color w:val="auto"/>
          <w:sz w:val="20"/>
          <w:szCs w:val="20"/>
        </w:rPr>
        <w:t xml:space="preserve"> LEI Nº 14.133/2021, DECRETO Nº 10.818/2021,</w:t>
      </w:r>
      <w:r w:rsidR="0078410C" w:rsidRPr="00B3158B">
        <w:rPr>
          <w:rFonts w:asciiTheme="majorHAnsi" w:hAnsiTheme="majorHAnsi" w:cs="Arial"/>
          <w:i/>
          <w:iCs/>
          <w:color w:val="auto"/>
          <w:sz w:val="20"/>
          <w:szCs w:val="20"/>
        </w:rPr>
        <w:t xml:space="preserve"> LEI COMPLEMENTAR Nº 123/2006, LEI Nº 11.488/2007, DECRETO Nº 8.538/2015 E RESOLUÇÃO LEGISLATIVA Nº 007/2023</w:t>
      </w:r>
      <w:r w:rsidRPr="00B3158B">
        <w:rPr>
          <w:rFonts w:asciiTheme="majorHAnsi" w:hAnsiTheme="majorHAnsi" w:cs="Arial"/>
          <w:i/>
          <w:iCs/>
          <w:color w:val="auto"/>
          <w:sz w:val="20"/>
          <w:szCs w:val="20"/>
        </w:rPr>
        <w:t>.  ANÁLISE JURÍDICA DO PROCEDIMENTO E DAS MINUTAS. RESSALVAS E/OU RECOMENDAÇÕES.</w:t>
      </w:r>
    </w:p>
    <w:p w14:paraId="1B6A750E" w14:textId="3D964F93" w:rsidR="00591013" w:rsidRPr="00B3158B" w:rsidRDefault="00591013" w:rsidP="006C1060">
      <w:pPr>
        <w:pStyle w:val="Ttulo1"/>
        <w:numPr>
          <w:ilvl w:val="0"/>
          <w:numId w:val="31"/>
        </w:numPr>
        <w:tabs>
          <w:tab w:val="left" w:pos="426"/>
        </w:tabs>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RELATÓRIO</w:t>
      </w:r>
    </w:p>
    <w:p w14:paraId="78CA7D4D" w14:textId="77777777" w:rsidR="009112B7" w:rsidRPr="00B3158B" w:rsidRDefault="009112B7" w:rsidP="00B3158B">
      <w:pPr>
        <w:pStyle w:val="PargrafoParecer"/>
        <w:numPr>
          <w:ilvl w:val="0"/>
          <w:numId w:val="0"/>
        </w:numPr>
        <w:tabs>
          <w:tab w:val="left" w:pos="426"/>
        </w:tabs>
        <w:rPr>
          <w:rFonts w:asciiTheme="majorHAnsi" w:hAnsiTheme="majorHAnsi"/>
          <w:sz w:val="22"/>
          <w:szCs w:val="22"/>
        </w:rPr>
      </w:pPr>
    </w:p>
    <w:p w14:paraId="1F11360A" w14:textId="77777777" w:rsidR="006C1060" w:rsidRPr="006C1060" w:rsidRDefault="00591013" w:rsidP="006C1060">
      <w:pPr>
        <w:pStyle w:val="Default"/>
        <w:ind w:firstLine="1843"/>
        <w:jc w:val="both"/>
        <w:rPr>
          <w:rFonts w:asciiTheme="majorHAnsi" w:hAnsiTheme="majorHAnsi"/>
        </w:rPr>
      </w:pPr>
      <w:r w:rsidRPr="006C1060">
        <w:rPr>
          <w:rFonts w:asciiTheme="majorHAnsi" w:hAnsiTheme="majorHAnsi" w:cs="Arial"/>
        </w:rPr>
        <w:t xml:space="preserve">Trata o presente expediente de processo administrativo que tem por finalidade a aquisição de </w:t>
      </w:r>
      <w:r w:rsidR="0078410C" w:rsidRPr="006C1060">
        <w:rPr>
          <w:rFonts w:asciiTheme="majorHAnsi" w:hAnsiTheme="majorHAnsi" w:cs="Arial"/>
        </w:rPr>
        <w:t xml:space="preserve">Análise de Minuta de Edital de Pregão Eletrônico para </w:t>
      </w:r>
      <w:r w:rsidR="009112B7" w:rsidRPr="006C1060">
        <w:rPr>
          <w:rFonts w:asciiTheme="majorHAnsi" w:hAnsiTheme="majorHAnsi" w:cs="Arial"/>
        </w:rPr>
        <w:t xml:space="preserve">registro de preço destinado a </w:t>
      </w:r>
      <w:r w:rsidR="006C1060" w:rsidRPr="006C1060">
        <w:rPr>
          <w:rFonts w:asciiTheme="majorHAnsi" w:hAnsiTheme="majorHAnsi" w:cs="Arial"/>
        </w:rPr>
        <w:t>Análise de minuta de edital de pregão eletrônico para registro de preço destinado a</w:t>
      </w:r>
      <w:r w:rsidR="006C1060" w:rsidRPr="006C1060">
        <w:rPr>
          <w:rFonts w:asciiTheme="majorHAnsi" w:hAnsiTheme="majorHAnsi"/>
        </w:rPr>
        <w:t xml:space="preserve"> aquisição gradativa de água mineral em copo, garrafa, gelo e vasilhame de água, além de gás liquefeito de petróleo para atender as necessidades do poder legislativo do município de Jardim do Seridó/RN, conforme condições, quantidades e exigências, estabelecidas neste instrumento. </w:t>
      </w:r>
    </w:p>
    <w:p w14:paraId="08511F98" w14:textId="6F4C63E9" w:rsidR="00591013" w:rsidRPr="006C1060" w:rsidRDefault="00591013" w:rsidP="006C1060">
      <w:pPr>
        <w:pStyle w:val="Default"/>
        <w:tabs>
          <w:tab w:val="left" w:pos="426"/>
        </w:tabs>
        <w:spacing w:line="360" w:lineRule="auto"/>
        <w:ind w:firstLine="2268"/>
        <w:jc w:val="both"/>
        <w:rPr>
          <w:rFonts w:asciiTheme="majorHAnsi" w:hAnsiTheme="majorHAnsi" w:cs="Arial"/>
        </w:rPr>
      </w:pPr>
      <w:r w:rsidRPr="006C1060">
        <w:rPr>
          <w:rFonts w:asciiTheme="majorHAnsi" w:hAnsiTheme="majorHAnsi" w:cs="Arial"/>
        </w:rPr>
        <w:t>É a síntese do necessário.</w:t>
      </w:r>
    </w:p>
    <w:p w14:paraId="2B35B4B4" w14:textId="45F1F7DB" w:rsidR="00591013" w:rsidRPr="00B3158B" w:rsidRDefault="006C1060" w:rsidP="006C1060">
      <w:pPr>
        <w:pStyle w:val="Ttulo1"/>
        <w:tabs>
          <w:tab w:val="left" w:pos="426"/>
        </w:tabs>
        <w:jc w:val="both"/>
        <w:rPr>
          <w:rFonts w:asciiTheme="majorHAnsi" w:eastAsia="Times New Roman" w:hAnsiTheme="majorHAnsi" w:cs="Arial"/>
          <w:sz w:val="22"/>
          <w:szCs w:val="22"/>
        </w:rPr>
      </w:pPr>
      <w:r>
        <w:rPr>
          <w:rFonts w:asciiTheme="majorHAnsi" w:eastAsia="Times New Roman" w:hAnsiTheme="majorHAnsi" w:cs="Arial"/>
          <w:sz w:val="22"/>
          <w:szCs w:val="22"/>
        </w:rPr>
        <w:t xml:space="preserve">2. </w:t>
      </w:r>
      <w:r w:rsidR="00591013" w:rsidRPr="00B3158B">
        <w:rPr>
          <w:rFonts w:asciiTheme="majorHAnsi" w:eastAsia="Times New Roman" w:hAnsiTheme="majorHAnsi" w:cs="Arial"/>
          <w:sz w:val="22"/>
          <w:szCs w:val="22"/>
        </w:rPr>
        <w:t>APRECIAÇÃO JURÍDICA</w:t>
      </w:r>
    </w:p>
    <w:p w14:paraId="466236DB" w14:textId="350524C3" w:rsidR="00591013" w:rsidRPr="00B3158B" w:rsidRDefault="006D4C1F" w:rsidP="00B3158B">
      <w:pPr>
        <w:pStyle w:val="Ttulo2"/>
        <w:tabs>
          <w:tab w:val="left" w:pos="426"/>
        </w:tabs>
        <w:rPr>
          <w:rFonts w:asciiTheme="majorHAnsi" w:eastAsia="Times New Roman" w:hAnsiTheme="majorHAnsi" w:cs="Arial"/>
          <w:sz w:val="22"/>
          <w:szCs w:val="22"/>
        </w:rPr>
      </w:pPr>
      <w:r w:rsidRPr="00B3158B">
        <w:rPr>
          <w:rFonts w:asciiTheme="majorHAnsi" w:eastAsia="Times New Roman" w:hAnsiTheme="majorHAnsi" w:cs="Arial"/>
          <w:sz w:val="22"/>
          <w:szCs w:val="22"/>
        </w:rPr>
        <w:t>Finalidade e abrangência do parecer jurídico</w:t>
      </w:r>
    </w:p>
    <w:p w14:paraId="40DF44C1" w14:textId="77777777" w:rsidR="00591013" w:rsidRPr="00B3158B" w:rsidRDefault="00591013" w:rsidP="006C1060">
      <w:pPr>
        <w:pStyle w:val="PargrafoParecer"/>
        <w:numPr>
          <w:ilvl w:val="0"/>
          <w:numId w:val="0"/>
        </w:numPr>
        <w:tabs>
          <w:tab w:val="left" w:pos="426"/>
        </w:tabs>
        <w:rPr>
          <w:rFonts w:asciiTheme="majorHAnsi" w:hAnsiTheme="majorHAnsi" w:cs="Arial"/>
          <w:sz w:val="22"/>
          <w:szCs w:val="22"/>
        </w:rPr>
      </w:pPr>
      <w:r w:rsidRPr="00B3158B">
        <w:rPr>
          <w:rFonts w:asciiTheme="majorHAnsi" w:hAnsiTheme="majorHAnsi" w:cs="Arial"/>
          <w:sz w:val="22"/>
          <w:szCs w:val="22"/>
        </w:rPr>
        <w:t>A presente manifestação jurídica tem o escopo de assistir a autoridade assessorada no controle prévio de legalidade, conforme estabelece o artigo 53, I e II, da Lei nº 14.133, de 2021 (Nova Lei de Licitações e Contratos – NLLC):</w:t>
      </w:r>
    </w:p>
    <w:p w14:paraId="505D67BE" w14:textId="77777777" w:rsidR="00591013" w:rsidRPr="00B3158B" w:rsidRDefault="00591013" w:rsidP="006C1060">
      <w:pPr>
        <w:pStyle w:val="Citao"/>
        <w:tabs>
          <w:tab w:val="left" w:pos="426"/>
        </w:tabs>
        <w:ind w:left="5103" w:firstLine="0"/>
        <w:rPr>
          <w:rFonts w:asciiTheme="majorHAnsi" w:hAnsiTheme="majorHAnsi" w:cs="Arial"/>
          <w:i/>
          <w:iCs/>
          <w:sz w:val="22"/>
          <w:szCs w:val="22"/>
        </w:rPr>
      </w:pPr>
      <w:r w:rsidRPr="00B3158B">
        <w:rPr>
          <w:rFonts w:asciiTheme="majorHAnsi" w:hAnsiTheme="majorHAnsi" w:cs="Arial"/>
          <w:i/>
          <w:iCs/>
          <w:sz w:val="22"/>
          <w:szCs w:val="22"/>
        </w:rPr>
        <w:t>Art. 53. Ao final da fase preparatória, o processo licitatório seguirá para o órgão de assessoramento jurídico da Administração, que realizará controle prévio de legalidade mediante análise jurídica da contratação.</w:t>
      </w:r>
    </w:p>
    <w:p w14:paraId="2A61D6BE" w14:textId="77777777" w:rsidR="00591013" w:rsidRPr="00B3158B" w:rsidRDefault="00591013" w:rsidP="006C1060">
      <w:pPr>
        <w:pStyle w:val="Citao"/>
        <w:tabs>
          <w:tab w:val="left" w:pos="426"/>
        </w:tabs>
        <w:ind w:left="5103" w:firstLine="0"/>
        <w:rPr>
          <w:rFonts w:asciiTheme="majorHAnsi" w:hAnsiTheme="majorHAnsi" w:cs="Arial"/>
          <w:i/>
          <w:iCs/>
          <w:sz w:val="22"/>
          <w:szCs w:val="22"/>
        </w:rPr>
      </w:pPr>
      <w:r w:rsidRPr="00B3158B">
        <w:rPr>
          <w:rFonts w:asciiTheme="majorHAnsi" w:hAnsiTheme="majorHAnsi" w:cs="Arial"/>
          <w:i/>
          <w:iCs/>
          <w:sz w:val="22"/>
          <w:szCs w:val="22"/>
        </w:rPr>
        <w:t>§ 1º Na elaboração do parecer jurídico, o órgão de assessoramento jurídico da Administração deverá:</w:t>
      </w:r>
    </w:p>
    <w:p w14:paraId="0677EE06" w14:textId="77777777" w:rsidR="00591013" w:rsidRPr="00B3158B" w:rsidRDefault="00591013" w:rsidP="006C1060">
      <w:pPr>
        <w:pStyle w:val="Citao"/>
        <w:tabs>
          <w:tab w:val="left" w:pos="426"/>
        </w:tabs>
        <w:ind w:left="5103" w:firstLine="0"/>
        <w:rPr>
          <w:rFonts w:asciiTheme="majorHAnsi" w:hAnsiTheme="majorHAnsi" w:cs="Arial"/>
          <w:i/>
          <w:iCs/>
          <w:sz w:val="22"/>
          <w:szCs w:val="22"/>
        </w:rPr>
      </w:pPr>
      <w:r w:rsidRPr="00B3158B">
        <w:rPr>
          <w:rFonts w:asciiTheme="majorHAnsi" w:hAnsiTheme="majorHAnsi" w:cs="Arial"/>
          <w:i/>
          <w:iCs/>
          <w:sz w:val="22"/>
          <w:szCs w:val="22"/>
        </w:rPr>
        <w:t xml:space="preserve">I - </w:t>
      </w:r>
      <w:bookmarkStart w:id="0" w:name="_Int_0TyxVhUD"/>
      <w:r w:rsidRPr="00B3158B">
        <w:rPr>
          <w:rFonts w:asciiTheme="majorHAnsi" w:hAnsiTheme="majorHAnsi" w:cs="Arial"/>
          <w:i/>
          <w:iCs/>
          <w:sz w:val="22"/>
          <w:szCs w:val="22"/>
        </w:rPr>
        <w:t>apreciar</w:t>
      </w:r>
      <w:bookmarkEnd w:id="0"/>
      <w:r w:rsidRPr="00B3158B">
        <w:rPr>
          <w:rFonts w:asciiTheme="majorHAnsi" w:hAnsiTheme="majorHAnsi" w:cs="Arial"/>
          <w:i/>
          <w:iCs/>
          <w:sz w:val="22"/>
          <w:szCs w:val="22"/>
        </w:rPr>
        <w:t xml:space="preserve"> o processo licitatório conforme critérios objetivos prévios de atribuição de prioridade;</w:t>
      </w:r>
    </w:p>
    <w:p w14:paraId="41F31C18" w14:textId="77777777" w:rsidR="00591013" w:rsidRPr="00B3158B" w:rsidRDefault="00591013" w:rsidP="006C1060">
      <w:pPr>
        <w:pStyle w:val="Citao"/>
        <w:tabs>
          <w:tab w:val="left" w:pos="426"/>
        </w:tabs>
        <w:ind w:left="5103" w:firstLine="0"/>
        <w:rPr>
          <w:rFonts w:asciiTheme="majorHAnsi" w:hAnsiTheme="majorHAnsi" w:cs="Arial"/>
          <w:i/>
          <w:iCs/>
          <w:sz w:val="22"/>
          <w:szCs w:val="22"/>
        </w:rPr>
      </w:pPr>
      <w:r w:rsidRPr="00B3158B">
        <w:rPr>
          <w:rFonts w:asciiTheme="majorHAnsi" w:hAnsiTheme="majorHAnsi" w:cs="Arial"/>
          <w:i/>
          <w:iCs/>
          <w:sz w:val="22"/>
          <w:szCs w:val="22"/>
        </w:rPr>
        <w:t xml:space="preserve">II - </w:t>
      </w:r>
      <w:bookmarkStart w:id="1" w:name="_Int_ZWTyuk5N"/>
      <w:r w:rsidRPr="00B3158B">
        <w:rPr>
          <w:rFonts w:asciiTheme="majorHAnsi" w:hAnsiTheme="majorHAnsi" w:cs="Arial"/>
          <w:i/>
          <w:iCs/>
          <w:sz w:val="22"/>
          <w:szCs w:val="22"/>
        </w:rPr>
        <w:t>redigir</w:t>
      </w:r>
      <w:bookmarkEnd w:id="1"/>
      <w:r w:rsidRPr="00B3158B">
        <w:rPr>
          <w:rFonts w:asciiTheme="majorHAnsi" w:hAnsiTheme="majorHAnsi" w:cs="Arial"/>
          <w:i/>
          <w:iCs/>
          <w:sz w:val="22"/>
          <w:szCs w:val="22"/>
        </w:rPr>
        <w:t xml:space="preserve"> sua manifestação em linguagem simples e compreensível e de forma clara e </w:t>
      </w:r>
      <w:r w:rsidRPr="00B3158B">
        <w:rPr>
          <w:rFonts w:asciiTheme="majorHAnsi" w:hAnsiTheme="majorHAnsi" w:cs="Arial"/>
          <w:i/>
          <w:iCs/>
          <w:sz w:val="22"/>
          <w:szCs w:val="22"/>
        </w:rPr>
        <w:lastRenderedPageBreak/>
        <w:t>objetiva, com apreciação de todos os elementos indispensáveis à contratação e com exposição dos pressupostos de fato e de direito levados em consideração na análise jurídica;</w:t>
      </w:r>
    </w:p>
    <w:p w14:paraId="083B89A2" w14:textId="77777777" w:rsidR="00591013" w:rsidRPr="00B3158B" w:rsidRDefault="00591013" w:rsidP="006C1060">
      <w:pPr>
        <w:pStyle w:val="PargrafoParecer"/>
        <w:numPr>
          <w:ilvl w:val="0"/>
          <w:numId w:val="0"/>
        </w:numPr>
        <w:tabs>
          <w:tab w:val="left" w:pos="426"/>
        </w:tabs>
        <w:ind w:firstLine="1134"/>
        <w:rPr>
          <w:rFonts w:asciiTheme="majorHAnsi" w:hAnsiTheme="majorHAnsi" w:cs="Arial"/>
          <w:sz w:val="22"/>
          <w:szCs w:val="22"/>
        </w:rPr>
      </w:pPr>
      <w:r w:rsidRPr="00B3158B">
        <w:rPr>
          <w:rFonts w:asciiTheme="majorHAnsi" w:hAnsiTheme="majorHAnsi" w:cs="Arial"/>
          <w:sz w:val="22"/>
          <w:szCs w:val="22"/>
        </w:rPr>
        <w:t>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imbricação com questões jurídicas, na forma do Enunciado BPC nº 07, do Manual de Boas Práticas Consultivas da Advocacia-Geral da União:</w:t>
      </w:r>
    </w:p>
    <w:p w14:paraId="6F1BCB8A" w14:textId="77777777" w:rsidR="00591013" w:rsidRPr="00B3158B" w:rsidRDefault="00591013" w:rsidP="006C1060">
      <w:pPr>
        <w:pStyle w:val="Citao"/>
        <w:tabs>
          <w:tab w:val="left" w:pos="426"/>
        </w:tabs>
        <w:ind w:left="5103" w:firstLine="0"/>
        <w:rPr>
          <w:rFonts w:asciiTheme="majorHAnsi" w:hAnsiTheme="majorHAnsi" w:cs="Arial"/>
          <w:sz w:val="22"/>
          <w:szCs w:val="22"/>
        </w:rPr>
      </w:pPr>
      <w:r w:rsidRPr="00B3158B">
        <w:rPr>
          <w:rFonts w:asciiTheme="majorHAnsi" w:hAnsiTheme="majorHAnsi" w:cs="Arial"/>
          <w:sz w:val="22"/>
          <w:szCs w:val="22"/>
        </w:rPr>
        <w:t>Enunciado BPC nº 7</w:t>
      </w:r>
    </w:p>
    <w:p w14:paraId="69F634F2" w14:textId="77777777" w:rsidR="00004864" w:rsidRPr="00B3158B" w:rsidRDefault="00004864" w:rsidP="006C1060">
      <w:pPr>
        <w:pStyle w:val="Citao"/>
        <w:tabs>
          <w:tab w:val="left" w:pos="426"/>
        </w:tabs>
        <w:ind w:left="5103" w:firstLine="0"/>
        <w:rPr>
          <w:rFonts w:asciiTheme="majorHAnsi" w:hAnsiTheme="majorHAnsi" w:cs="Arial"/>
          <w:sz w:val="22"/>
          <w:szCs w:val="22"/>
        </w:rPr>
      </w:pPr>
    </w:p>
    <w:p w14:paraId="185C561C" w14:textId="5D3F8C4C" w:rsidR="00591013" w:rsidRPr="00B3158B" w:rsidRDefault="00591013" w:rsidP="006C1060">
      <w:pPr>
        <w:pStyle w:val="Citao"/>
        <w:tabs>
          <w:tab w:val="left" w:pos="426"/>
        </w:tabs>
        <w:ind w:left="5103" w:firstLine="0"/>
        <w:rPr>
          <w:rFonts w:asciiTheme="majorHAnsi" w:hAnsiTheme="majorHAnsi" w:cs="Arial"/>
          <w:i/>
          <w:iCs/>
          <w:sz w:val="22"/>
          <w:szCs w:val="22"/>
        </w:rPr>
      </w:pPr>
      <w:r w:rsidRPr="00B3158B">
        <w:rPr>
          <w:rFonts w:asciiTheme="majorHAnsi" w:hAnsiTheme="majorHAnsi" w:cs="Arial"/>
          <w:i/>
          <w:iCs/>
          <w:sz w:val="22"/>
          <w:szCs w:val="22"/>
        </w:rPr>
        <w:t xml:space="preserve">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 </w:t>
      </w:r>
    </w:p>
    <w:p w14:paraId="0B973D0B" w14:textId="77777777" w:rsidR="00004864" w:rsidRPr="00B3158B" w:rsidRDefault="00004864" w:rsidP="00B3158B">
      <w:pPr>
        <w:tabs>
          <w:tab w:val="left" w:pos="426"/>
        </w:tabs>
        <w:ind w:firstLine="0"/>
        <w:rPr>
          <w:rFonts w:asciiTheme="majorHAnsi" w:hAnsiTheme="majorHAnsi" w:cs="Arial"/>
          <w:sz w:val="22"/>
          <w:szCs w:val="22"/>
          <w:lang w:eastAsia="ar-SA"/>
        </w:rPr>
      </w:pPr>
    </w:p>
    <w:p w14:paraId="29603615" w14:textId="77777777" w:rsidR="00591013" w:rsidRPr="00B3158B" w:rsidRDefault="00591013" w:rsidP="006C1060">
      <w:pPr>
        <w:pStyle w:val="PargrafoParecer"/>
        <w:numPr>
          <w:ilvl w:val="0"/>
          <w:numId w:val="0"/>
        </w:numPr>
        <w:tabs>
          <w:tab w:val="left" w:pos="426"/>
        </w:tabs>
        <w:ind w:firstLine="1134"/>
        <w:rPr>
          <w:rFonts w:asciiTheme="majorHAnsi" w:hAnsiTheme="majorHAnsi" w:cs="Arial"/>
          <w:sz w:val="22"/>
          <w:szCs w:val="22"/>
        </w:rPr>
      </w:pPr>
      <w:r w:rsidRPr="00B3158B">
        <w:rPr>
          <w:rFonts w:asciiTheme="majorHAnsi" w:hAnsiTheme="majorHAnsi" w:cs="Arial"/>
          <w:sz w:val="22"/>
          <w:szCs w:val="22"/>
        </w:rPr>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r w:rsidRPr="00B3158B">
        <w:rPr>
          <w:rFonts w:asciiTheme="majorHAnsi" w:hAnsiTheme="majorHAnsi" w:cs="Arial"/>
          <w:sz w:val="22"/>
          <w:szCs w:val="22"/>
        </w:rPr>
        <w:t>O mesmo</w:t>
      </w:r>
      <w:bookmarkEnd w:id="2"/>
      <w:r w:rsidRPr="00B3158B">
        <w:rPr>
          <w:rFonts w:asciiTheme="majorHAnsi" w:hAnsiTheme="majorHAnsi" w:cs="Arial"/>
          <w:sz w:val="22"/>
          <w:szCs w:val="22"/>
        </w:rPr>
        <w:t xml:space="preserve"> se pressupõe em relação ao exercício da competência discricionária pelo órgão assessorado, cujas decisões devem ser motivadas nos autos.</w:t>
      </w:r>
    </w:p>
    <w:p w14:paraId="6B078929" w14:textId="440D8D43" w:rsidR="00591013" w:rsidRPr="00B3158B" w:rsidRDefault="00591013" w:rsidP="006C1060">
      <w:pPr>
        <w:pStyle w:val="PargrafoParecer"/>
        <w:numPr>
          <w:ilvl w:val="0"/>
          <w:numId w:val="0"/>
        </w:numPr>
        <w:tabs>
          <w:tab w:val="left" w:pos="426"/>
        </w:tabs>
        <w:ind w:firstLine="1134"/>
        <w:rPr>
          <w:rFonts w:asciiTheme="majorHAnsi" w:hAnsiTheme="majorHAnsi" w:cs="Arial"/>
          <w:sz w:val="22"/>
          <w:szCs w:val="22"/>
        </w:rPr>
      </w:pPr>
      <w:r w:rsidRPr="00B3158B">
        <w:rPr>
          <w:rStyle w:val="cf01"/>
          <w:rFonts w:asciiTheme="majorHAnsi" w:hAnsiTheme="majorHAnsi" w:cs="Arial"/>
          <w:sz w:val="22"/>
          <w:szCs w:val="22"/>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7AA5E321" w14:textId="77777777" w:rsidR="00004864" w:rsidRPr="00B3158B" w:rsidRDefault="00591013" w:rsidP="006C1060">
      <w:pPr>
        <w:pStyle w:val="PargrafoParecer"/>
        <w:numPr>
          <w:ilvl w:val="0"/>
          <w:numId w:val="0"/>
        </w:numPr>
        <w:tabs>
          <w:tab w:val="left" w:pos="426"/>
        </w:tabs>
        <w:ind w:firstLine="1134"/>
        <w:rPr>
          <w:rFonts w:asciiTheme="majorHAnsi" w:hAnsiTheme="majorHAnsi" w:cs="Arial"/>
          <w:sz w:val="22"/>
          <w:szCs w:val="22"/>
        </w:rPr>
      </w:pPr>
      <w:r w:rsidRPr="00B3158B">
        <w:rPr>
          <w:rFonts w:asciiTheme="majorHAnsi" w:hAnsiTheme="majorHAnsi" w:cs="Arial"/>
          <w:sz w:val="22"/>
          <w:szCs w:val="22"/>
        </w:rPr>
        <w:t xml:space="preserve">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 </w:t>
      </w:r>
    </w:p>
    <w:p w14:paraId="1B25D951" w14:textId="56F11B01" w:rsidR="00591013" w:rsidRPr="00B3158B" w:rsidRDefault="00591013" w:rsidP="006C1060">
      <w:pPr>
        <w:pStyle w:val="PargrafoParecer"/>
        <w:numPr>
          <w:ilvl w:val="0"/>
          <w:numId w:val="0"/>
        </w:numPr>
        <w:tabs>
          <w:tab w:val="left" w:pos="426"/>
        </w:tabs>
        <w:ind w:firstLine="1134"/>
        <w:rPr>
          <w:rFonts w:asciiTheme="majorHAnsi" w:hAnsiTheme="majorHAnsi" w:cs="Arial"/>
          <w:sz w:val="22"/>
          <w:szCs w:val="22"/>
        </w:rPr>
      </w:pPr>
      <w:r w:rsidRPr="00B3158B">
        <w:rPr>
          <w:rFonts w:asciiTheme="majorHAnsi" w:hAnsiTheme="majorHAnsi" w:cs="Arial"/>
          <w:sz w:val="22"/>
          <w:szCs w:val="22"/>
        </w:rPr>
        <w:t>Não obstante, as questões relacionadas à legalidade serão apontadas para fins de sua correção. O seguimento do processo sem a observância destes apontamentos será de responsabilidade exclusiva da Administração.</w:t>
      </w:r>
    </w:p>
    <w:p w14:paraId="222789FD" w14:textId="4DAF57FC" w:rsidR="00591013" w:rsidRPr="00B3158B" w:rsidRDefault="006D4C1F" w:rsidP="00B3158B">
      <w:pPr>
        <w:pStyle w:val="Ttulo2"/>
        <w:tabs>
          <w:tab w:val="left" w:pos="426"/>
        </w:tabs>
        <w:rPr>
          <w:rFonts w:asciiTheme="majorHAnsi" w:eastAsia="Times New Roman" w:hAnsiTheme="majorHAnsi" w:cs="Arial"/>
          <w:sz w:val="22"/>
          <w:szCs w:val="22"/>
        </w:rPr>
      </w:pPr>
      <w:r w:rsidRPr="00B3158B">
        <w:rPr>
          <w:rFonts w:asciiTheme="majorHAnsi" w:eastAsia="Times New Roman" w:hAnsiTheme="majorHAnsi" w:cs="Arial"/>
          <w:sz w:val="22"/>
          <w:szCs w:val="22"/>
        </w:rPr>
        <w:t>Limites e instâncias de governança</w:t>
      </w:r>
    </w:p>
    <w:p w14:paraId="733ABBED" w14:textId="77777777" w:rsidR="00B3158B" w:rsidRPr="00B3158B" w:rsidRDefault="00B3158B" w:rsidP="00B3158B">
      <w:pPr>
        <w:pStyle w:val="PargrafoParecer"/>
        <w:numPr>
          <w:ilvl w:val="0"/>
          <w:numId w:val="0"/>
        </w:numPr>
        <w:tabs>
          <w:tab w:val="left" w:pos="426"/>
        </w:tabs>
        <w:rPr>
          <w:rFonts w:asciiTheme="majorHAnsi" w:hAnsiTheme="majorHAnsi"/>
          <w:sz w:val="22"/>
          <w:szCs w:val="22"/>
        </w:rPr>
      </w:pPr>
    </w:p>
    <w:p w14:paraId="61E57019" w14:textId="36AF888E" w:rsidR="00591013" w:rsidRPr="00B3158B" w:rsidRDefault="00591013" w:rsidP="006C1060">
      <w:pPr>
        <w:pStyle w:val="PargrafoParecer"/>
        <w:numPr>
          <w:ilvl w:val="0"/>
          <w:numId w:val="0"/>
        </w:numPr>
        <w:tabs>
          <w:tab w:val="left" w:pos="426"/>
        </w:tabs>
        <w:ind w:firstLine="1276"/>
        <w:rPr>
          <w:rFonts w:asciiTheme="majorHAnsi" w:hAnsiTheme="majorHAnsi" w:cs="Arial"/>
          <w:sz w:val="22"/>
          <w:szCs w:val="22"/>
        </w:rPr>
      </w:pPr>
      <w:r w:rsidRPr="00B3158B">
        <w:rPr>
          <w:rFonts w:asciiTheme="majorHAnsi" w:hAnsiTheme="majorHAnsi" w:cs="Arial"/>
          <w:sz w:val="22"/>
          <w:szCs w:val="22"/>
        </w:rPr>
        <w:t xml:space="preserve">No presente caso, o valor da contratação é de R$ </w:t>
      </w:r>
      <w:r w:rsidR="007C27C4" w:rsidRPr="00B3158B">
        <w:rPr>
          <w:rFonts w:asciiTheme="majorHAnsi" w:hAnsiTheme="majorHAnsi" w:cs="Arial"/>
          <w:sz w:val="22"/>
          <w:szCs w:val="22"/>
        </w:rPr>
        <w:t>77.969,15</w:t>
      </w:r>
      <w:r w:rsidRPr="00B3158B">
        <w:rPr>
          <w:rFonts w:asciiTheme="majorHAnsi" w:hAnsiTheme="majorHAnsi" w:cs="Arial"/>
          <w:sz w:val="22"/>
          <w:szCs w:val="22"/>
        </w:rPr>
        <w:t xml:space="preserve"> e o órgão assessorado declarou que o serviço contratado constitui atividade de custeio.</w:t>
      </w:r>
    </w:p>
    <w:p w14:paraId="3A0A49F9" w14:textId="3B91F1BD" w:rsidR="00591013" w:rsidRPr="00B3158B" w:rsidRDefault="00591013" w:rsidP="006C1060">
      <w:pPr>
        <w:pStyle w:val="PargrafoParecer"/>
        <w:numPr>
          <w:ilvl w:val="0"/>
          <w:numId w:val="0"/>
        </w:numPr>
        <w:tabs>
          <w:tab w:val="left" w:pos="426"/>
        </w:tabs>
        <w:ind w:firstLine="1276"/>
        <w:rPr>
          <w:rFonts w:asciiTheme="majorHAnsi" w:hAnsiTheme="majorHAnsi" w:cs="Arial"/>
          <w:sz w:val="22"/>
          <w:szCs w:val="22"/>
        </w:rPr>
      </w:pPr>
      <w:r w:rsidRPr="00B3158B">
        <w:rPr>
          <w:rFonts w:asciiTheme="majorHAnsi" w:hAnsiTheme="majorHAnsi" w:cs="Arial"/>
          <w:sz w:val="22"/>
          <w:szCs w:val="22"/>
        </w:rPr>
        <w:t>Por sua vez, o</w:t>
      </w:r>
      <w:r w:rsidR="007C27C4" w:rsidRPr="00B3158B">
        <w:rPr>
          <w:rFonts w:asciiTheme="majorHAnsi" w:hAnsiTheme="majorHAnsi" w:cs="Arial"/>
          <w:sz w:val="22"/>
          <w:szCs w:val="22"/>
        </w:rPr>
        <w:t xml:space="preserve"> </w:t>
      </w:r>
      <w:r w:rsidRPr="00B3158B">
        <w:rPr>
          <w:rFonts w:asciiTheme="majorHAnsi" w:hAnsiTheme="majorHAnsi" w:cs="Arial"/>
          <w:sz w:val="22"/>
          <w:szCs w:val="22"/>
        </w:rPr>
        <w:t>Ordenador de Despesas autorizou a contratação.</w:t>
      </w:r>
    </w:p>
    <w:p w14:paraId="37C49599" w14:textId="77777777" w:rsidR="00591013" w:rsidRPr="00B3158B" w:rsidRDefault="00591013" w:rsidP="006C1060">
      <w:pPr>
        <w:pStyle w:val="PargrafoParecer"/>
        <w:numPr>
          <w:ilvl w:val="0"/>
          <w:numId w:val="0"/>
        </w:numPr>
        <w:tabs>
          <w:tab w:val="left" w:pos="426"/>
        </w:tabs>
        <w:ind w:firstLine="1276"/>
        <w:rPr>
          <w:rFonts w:asciiTheme="majorHAnsi" w:hAnsiTheme="majorHAnsi" w:cs="Arial"/>
          <w:sz w:val="22"/>
          <w:szCs w:val="22"/>
        </w:rPr>
      </w:pPr>
      <w:r w:rsidRPr="00B3158B">
        <w:rPr>
          <w:rFonts w:asciiTheme="majorHAnsi" w:hAnsiTheme="majorHAnsi" w:cs="Arial"/>
          <w:sz w:val="22"/>
          <w:szCs w:val="22"/>
        </w:rPr>
        <w:lastRenderedPageBreak/>
        <w:t>Reiteramos que não é papel do órgão de assessoramento jurídico exercer a auditoria quanto à competência de cada agente público para a prática de atos administrativos.</w:t>
      </w:r>
    </w:p>
    <w:p w14:paraId="752C643F" w14:textId="77777777" w:rsidR="00285123" w:rsidRPr="00B3158B" w:rsidRDefault="00285123" w:rsidP="00B3158B">
      <w:pPr>
        <w:pStyle w:val="PargrafoParecer"/>
        <w:numPr>
          <w:ilvl w:val="0"/>
          <w:numId w:val="0"/>
        </w:numPr>
        <w:tabs>
          <w:tab w:val="left" w:pos="426"/>
        </w:tabs>
        <w:rPr>
          <w:rFonts w:asciiTheme="majorHAnsi" w:hAnsiTheme="majorHAnsi" w:cs="Arial"/>
          <w:b/>
          <w:bCs/>
          <w:sz w:val="22"/>
          <w:szCs w:val="22"/>
        </w:rPr>
      </w:pPr>
    </w:p>
    <w:p w14:paraId="53EB1BCD" w14:textId="30E21DF8" w:rsidR="00591013" w:rsidRPr="00B3158B" w:rsidRDefault="00591013" w:rsidP="00B3158B">
      <w:pPr>
        <w:pStyle w:val="Ttulo4"/>
        <w:tabs>
          <w:tab w:val="left" w:pos="426"/>
        </w:tabs>
        <w:ind w:left="0"/>
        <w:rPr>
          <w:rFonts w:asciiTheme="majorHAnsi" w:hAnsiTheme="majorHAnsi" w:cs="Arial"/>
          <w:sz w:val="22"/>
          <w:szCs w:val="22"/>
        </w:rPr>
      </w:pPr>
      <w:r w:rsidRPr="00B3158B">
        <w:rPr>
          <w:rFonts w:asciiTheme="majorHAnsi" w:hAnsiTheme="majorHAnsi" w:cs="Arial"/>
          <w:sz w:val="22"/>
          <w:szCs w:val="22"/>
        </w:rPr>
        <w:t>Descrição da Necessidade da contratação</w:t>
      </w:r>
    </w:p>
    <w:p w14:paraId="0DC8D431" w14:textId="77777777" w:rsidR="00387127" w:rsidRPr="00B3158B" w:rsidRDefault="00387127" w:rsidP="00B3158B">
      <w:pPr>
        <w:tabs>
          <w:tab w:val="left" w:pos="426"/>
        </w:tabs>
        <w:rPr>
          <w:rFonts w:asciiTheme="majorHAnsi" w:hAnsiTheme="majorHAnsi" w:cs="Arial"/>
          <w:sz w:val="22"/>
          <w:szCs w:val="22"/>
          <w:lang w:eastAsia="ar-SA"/>
        </w:rPr>
      </w:pPr>
    </w:p>
    <w:p w14:paraId="7D966787"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0E0EA101" w14:textId="4ED83AE9"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bookmarkStart w:id="3" w:name="_Hlk121330425"/>
      <w:r w:rsidRPr="00B3158B">
        <w:rPr>
          <w:rFonts w:asciiTheme="majorHAnsi" w:hAnsiTheme="majorHAnsi" w:cs="Arial"/>
          <w:sz w:val="22"/>
          <w:szCs w:val="22"/>
        </w:rPr>
        <w:t>Essa investigação inicial é expressamente demandada no art. 18, I e §1º, I da NLLC. Trata-se de etapa fundamental do processo, por meio da qual o problema colocado para a Administração pode vir a ser compreendido sob outra perspectiva e assim contribuir para que outras soluções se mostrem propícias a atender a demanda, quando se passar à fase de levantamento de mercado, tratada mais à frente. A clareza da necessidade administrativa é a base para possíveis inovações.</w:t>
      </w:r>
    </w:p>
    <w:p w14:paraId="624359AF"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Também por meio dela é possível fazer uma reflexão para extrair quais os requisitos essenciais sem os quais </w:t>
      </w:r>
      <w:bookmarkStart w:id="4" w:name="_Int_HWwWFv4g"/>
      <w:r w:rsidRPr="00B3158B">
        <w:rPr>
          <w:rFonts w:asciiTheme="majorHAnsi" w:hAnsiTheme="majorHAnsi" w:cs="Arial"/>
          <w:sz w:val="22"/>
          <w:szCs w:val="22"/>
        </w:rPr>
        <w:t>a</w:t>
      </w:r>
      <w:bookmarkEnd w:id="4"/>
      <w:r w:rsidRPr="00B3158B">
        <w:rPr>
          <w:rFonts w:asciiTheme="majorHAnsi" w:hAnsiTheme="majorHAnsi" w:cs="Arial"/>
          <w:sz w:val="22"/>
          <w:szCs w:val="22"/>
        </w:rPr>
        <w:t xml:space="preserve"> necessidade não seria atendida. </w:t>
      </w:r>
      <w:bookmarkStart w:id="5" w:name="_Int_LgRaybu1"/>
      <w:r w:rsidRPr="00B3158B">
        <w:rPr>
          <w:rFonts w:asciiTheme="majorHAnsi" w:hAnsiTheme="majorHAnsi" w:cs="Arial"/>
          <w:sz w:val="22"/>
          <w:szCs w:val="22"/>
        </w:rPr>
        <w:t>Trata-se</w:t>
      </w:r>
      <w:bookmarkEnd w:id="5"/>
      <w:r w:rsidRPr="00B3158B">
        <w:rPr>
          <w:rFonts w:asciiTheme="majorHAnsi" w:hAnsiTheme="majorHAnsi" w:cs="Arial"/>
          <w:sz w:val="22"/>
          <w:szCs w:val="22"/>
        </w:rPr>
        <w:t xml:space="preserve"> de requisitos da própria necessidade, portanto, e não de eventuais soluções a serem adotadas, até porque, nessa primeira etapa, ainda não se sabe quais as soluções disponíveis. Nesse sentido, o art. 18, §1º da Lei n. 14.133, de 2022, que estabelece os elementos do ETP, prevê os requisitos da contratação no seu inciso III, enquanto o levantamento de mercado (quando se buscam as soluções disponíveis) somente no inciso V.</w:t>
      </w:r>
    </w:p>
    <w:p w14:paraId="4CD482DD" w14:textId="79F49470"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Além disso, a descrição da necessidade de contratação deve conter manifestação acerca da </w:t>
      </w:r>
      <w:r w:rsidRPr="00B3158B">
        <w:rPr>
          <w:rFonts w:asciiTheme="majorHAnsi" w:hAnsiTheme="majorHAnsi" w:cs="Arial"/>
          <w:sz w:val="22"/>
          <w:szCs w:val="22"/>
          <w:u w:val="single"/>
        </w:rPr>
        <w:t>essencialidade e interesse público da contratação</w:t>
      </w:r>
      <w:r w:rsidRPr="00B3158B">
        <w:rPr>
          <w:rFonts w:asciiTheme="majorHAnsi" w:hAnsiTheme="majorHAnsi" w:cs="Arial"/>
          <w:sz w:val="22"/>
          <w:szCs w:val="22"/>
        </w:rPr>
        <w:t>, para os fins do previsto no art. 3º do Decreto nº 8.540/2015</w:t>
      </w:r>
      <w:r w:rsidR="00615003" w:rsidRPr="00B3158B">
        <w:rPr>
          <w:rFonts w:asciiTheme="majorHAnsi" w:hAnsiTheme="majorHAnsi" w:cs="Arial"/>
          <w:sz w:val="22"/>
          <w:szCs w:val="22"/>
        </w:rPr>
        <w:t>, a ser interpretado em consonância com a Lei n. 14.133, de 2022, devendo portanto ser avaliado o interesse público também na perspectiva de se haverá</w:t>
      </w:r>
      <w:r w:rsidR="00E63803" w:rsidRPr="00B3158B">
        <w:rPr>
          <w:rFonts w:asciiTheme="majorHAnsi" w:hAnsiTheme="majorHAnsi" w:cs="Arial"/>
          <w:sz w:val="22"/>
          <w:szCs w:val="22"/>
        </w:rPr>
        <w:t xml:space="preserve"> impacto ambiental</w:t>
      </w:r>
      <w:r w:rsidR="00EF0C41" w:rsidRPr="00B3158B">
        <w:rPr>
          <w:rFonts w:asciiTheme="majorHAnsi" w:hAnsiTheme="majorHAnsi" w:cs="Arial"/>
          <w:sz w:val="22"/>
          <w:szCs w:val="22"/>
        </w:rPr>
        <w:t xml:space="preserve"> negativo </w:t>
      </w:r>
      <w:r w:rsidR="00E63803" w:rsidRPr="00B3158B">
        <w:rPr>
          <w:rFonts w:asciiTheme="majorHAnsi" w:hAnsiTheme="majorHAnsi" w:cs="Arial"/>
          <w:sz w:val="22"/>
          <w:szCs w:val="22"/>
        </w:rPr>
        <w:t>decorrente</w:t>
      </w:r>
      <w:r w:rsidR="00615003" w:rsidRPr="00B3158B">
        <w:rPr>
          <w:rFonts w:asciiTheme="majorHAnsi" w:hAnsiTheme="majorHAnsi" w:cs="Arial"/>
          <w:sz w:val="22"/>
          <w:szCs w:val="22"/>
        </w:rPr>
        <w:t xml:space="preserve"> da contratação e se há opções que atendam ao princípio do desenvolvimento nacional sustentável, considerando o ciclo de vida do objeto (artigo 11, I, Lei n. 14.133, de 2021)</w:t>
      </w:r>
    </w:p>
    <w:p w14:paraId="0FAD2E88" w14:textId="2BD9D8FE"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Feito esse registro, é certo que não cabe ao órgão jurídico adentrar ao mérito (oportunidade e conveniência) das</w:t>
      </w:r>
      <w:r w:rsidR="00B45EDF" w:rsidRPr="00B3158B">
        <w:rPr>
          <w:rFonts w:asciiTheme="majorHAnsi" w:hAnsiTheme="majorHAnsi" w:cs="Arial"/>
          <w:sz w:val="22"/>
          <w:szCs w:val="22"/>
        </w:rPr>
        <w:t xml:space="preserve"> razões </w:t>
      </w:r>
      <w:r w:rsidRPr="00B3158B">
        <w:rPr>
          <w:rFonts w:asciiTheme="majorHAnsi" w:hAnsiTheme="majorHAnsi" w:cs="Arial"/>
          <w:sz w:val="22"/>
          <w:szCs w:val="22"/>
        </w:rPr>
        <w:t>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B3158B">
        <w:rPr>
          <w:rFonts w:asciiTheme="majorHAnsi" w:hAnsiTheme="majorHAnsi" w:cs="Arial"/>
          <w:sz w:val="22"/>
          <w:szCs w:val="22"/>
        </w:rPr>
        <w:t>.</w:t>
      </w:r>
    </w:p>
    <w:p w14:paraId="77B68654" w14:textId="30AA356C" w:rsidR="00285123" w:rsidRPr="00B3158B" w:rsidRDefault="00591013" w:rsidP="006C1060">
      <w:pPr>
        <w:pStyle w:val="PargrafoParecer"/>
        <w:numPr>
          <w:ilvl w:val="0"/>
          <w:numId w:val="0"/>
        </w:numPr>
        <w:tabs>
          <w:tab w:val="left" w:pos="426"/>
        </w:tabs>
        <w:ind w:firstLine="1418"/>
        <w:rPr>
          <w:rFonts w:asciiTheme="majorHAnsi" w:hAnsiTheme="majorHAnsi" w:cs="Arial"/>
          <w:b/>
          <w:bCs/>
          <w:caps/>
          <w:sz w:val="22"/>
          <w:szCs w:val="22"/>
        </w:rPr>
      </w:pPr>
      <w:r w:rsidRPr="00B3158B">
        <w:rPr>
          <w:rFonts w:asciiTheme="majorHAnsi" w:hAnsiTheme="majorHAnsi" w:cs="Arial"/>
          <w:sz w:val="22"/>
          <w:szCs w:val="22"/>
        </w:rPr>
        <w:t>Sem prejuízo dessa constatação, observa-se que, no caso concreto, o órgão descreveu a necessidade administrativa</w:t>
      </w:r>
      <w:r w:rsidR="00387127" w:rsidRPr="00B3158B">
        <w:rPr>
          <w:rFonts w:asciiTheme="majorHAnsi" w:hAnsiTheme="majorHAnsi" w:cs="Arial"/>
          <w:sz w:val="22"/>
          <w:szCs w:val="22"/>
        </w:rPr>
        <w:t>.</w:t>
      </w:r>
    </w:p>
    <w:p w14:paraId="25C92C7F" w14:textId="69E0AF9F" w:rsidR="00591013" w:rsidRPr="00B3158B" w:rsidRDefault="00591013" w:rsidP="00B3158B">
      <w:pPr>
        <w:pStyle w:val="Ttulo4"/>
        <w:tabs>
          <w:tab w:val="left" w:pos="426"/>
        </w:tabs>
        <w:ind w:left="0"/>
        <w:rPr>
          <w:rFonts w:asciiTheme="majorHAnsi" w:hAnsiTheme="majorHAnsi" w:cs="Arial"/>
          <w:sz w:val="22"/>
          <w:szCs w:val="22"/>
        </w:rPr>
      </w:pPr>
      <w:r w:rsidRPr="00B3158B">
        <w:rPr>
          <w:rFonts w:asciiTheme="majorHAnsi" w:hAnsiTheme="majorHAnsi" w:cs="Arial"/>
          <w:sz w:val="22"/>
          <w:szCs w:val="22"/>
        </w:rPr>
        <w:t>Levantamento de Mercado</w:t>
      </w:r>
    </w:p>
    <w:p w14:paraId="31BCD01D" w14:textId="77777777" w:rsidR="00591013" w:rsidRPr="00B3158B" w:rsidRDefault="00591013" w:rsidP="006C1060">
      <w:pPr>
        <w:pStyle w:val="PargrafoParecer"/>
        <w:numPr>
          <w:ilvl w:val="0"/>
          <w:numId w:val="0"/>
        </w:numPr>
        <w:tabs>
          <w:tab w:val="left" w:pos="426"/>
        </w:tabs>
        <w:rPr>
          <w:rFonts w:asciiTheme="majorHAnsi" w:hAnsiTheme="majorHAnsi" w:cs="Arial"/>
          <w:sz w:val="22"/>
          <w:szCs w:val="22"/>
        </w:rPr>
      </w:pPr>
      <w:r w:rsidRPr="00B3158B">
        <w:rPr>
          <w:rFonts w:asciiTheme="majorHAnsi" w:hAnsiTheme="majorHAnsi" w:cs="Arial"/>
          <w:sz w:val="22"/>
          <w:szCs w:val="22"/>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 </w:t>
      </w:r>
    </w:p>
    <w:p w14:paraId="3388C96B" w14:textId="77777777" w:rsidR="00591013" w:rsidRPr="00B3158B" w:rsidRDefault="00591013" w:rsidP="006C1060">
      <w:pPr>
        <w:pStyle w:val="PargrafoParecer"/>
        <w:numPr>
          <w:ilvl w:val="0"/>
          <w:numId w:val="0"/>
        </w:numPr>
        <w:tabs>
          <w:tab w:val="left" w:pos="426"/>
        </w:tabs>
        <w:rPr>
          <w:rFonts w:asciiTheme="majorHAnsi" w:hAnsiTheme="majorHAnsi" w:cs="Arial"/>
          <w:sz w:val="22"/>
          <w:szCs w:val="22"/>
        </w:rPr>
      </w:pPr>
      <w:r w:rsidRPr="00B3158B">
        <w:rPr>
          <w:rFonts w:asciiTheme="majorHAnsi" w:hAnsiTheme="majorHAnsi" w:cs="Arial"/>
          <w:sz w:val="22"/>
          <w:szCs w:val="22"/>
        </w:rPr>
        <w:t>O artigo 9º, III, “a” à “d” da Instrução Normativa Seges/ME nº 58, de 8 de agosto de 2022 indica algumas opções para realizar essa busca e o art. 12 estabelece que “os órgãos e entidades deverão pesquisar, no Sistema ETP Digital, os ETP de outras unidades, como forma de identificar soluções semelhantes que possam se adequar à demanda da Administração.”</w:t>
      </w:r>
    </w:p>
    <w:p w14:paraId="21A3E264" w14:textId="136591D4"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lastRenderedPageBreak/>
        <w:t xml:space="preserve">Já o art. 44 da Lei nº 14.133, de 2021, determina que a Administração promova a avaliação dos custos e benefícios das opções de compra e locação de bens, quando ambas as soluções foram viáveis, de modo a indicar a alternativa que se revelou mais vantajosa no caso concreto. </w:t>
      </w:r>
      <w:r w:rsidR="00E63803" w:rsidRPr="00B3158B">
        <w:rPr>
          <w:rFonts w:asciiTheme="majorHAnsi" w:hAnsiTheme="majorHAnsi" w:cs="Arial"/>
          <w:sz w:val="22"/>
          <w:szCs w:val="22"/>
        </w:rPr>
        <w:t xml:space="preserve">Neste ponto, ressalte-se que a vantajosidade deve considerar o ciclo de vida do objeto, nos termos dos artigos 11, I e 18, VIII, da mesma lei. </w:t>
      </w:r>
    </w:p>
    <w:p w14:paraId="2730EBF9"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1AD97A8A" w14:textId="7CBB841C"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Em vista do exposto, registra-se que no caso concreto, o órgão realizou a busca por soluções de mercado, tendo justificado, </w:t>
      </w:r>
      <w:r w:rsidR="00B45EDF" w:rsidRPr="00B3158B">
        <w:rPr>
          <w:rFonts w:asciiTheme="majorHAnsi" w:hAnsiTheme="majorHAnsi" w:cs="Arial"/>
          <w:sz w:val="22"/>
          <w:szCs w:val="22"/>
        </w:rPr>
        <w:t>a solução mais adequada à necessidade administrativa.</w:t>
      </w:r>
    </w:p>
    <w:p w14:paraId="47E2323E" w14:textId="77777777" w:rsidR="00285123" w:rsidRPr="00B3158B" w:rsidRDefault="00285123" w:rsidP="00B3158B">
      <w:pPr>
        <w:pStyle w:val="PargrafoParecer"/>
        <w:numPr>
          <w:ilvl w:val="0"/>
          <w:numId w:val="0"/>
        </w:numPr>
        <w:tabs>
          <w:tab w:val="left" w:pos="426"/>
        </w:tabs>
        <w:rPr>
          <w:rFonts w:asciiTheme="majorHAnsi" w:hAnsiTheme="majorHAnsi" w:cs="Arial"/>
          <w:sz w:val="22"/>
          <w:szCs w:val="22"/>
        </w:rPr>
      </w:pPr>
    </w:p>
    <w:p w14:paraId="1482F917" w14:textId="35DB2416" w:rsidR="00591013" w:rsidRPr="00B3158B" w:rsidRDefault="00591013" w:rsidP="00B3158B">
      <w:pPr>
        <w:pStyle w:val="Ttulo4"/>
        <w:tabs>
          <w:tab w:val="left" w:pos="426"/>
        </w:tabs>
        <w:ind w:left="0"/>
        <w:rPr>
          <w:rFonts w:asciiTheme="majorHAnsi" w:hAnsiTheme="majorHAnsi" w:cs="Arial"/>
          <w:i w:val="0"/>
          <w:iCs w:val="0"/>
          <w:sz w:val="22"/>
          <w:szCs w:val="22"/>
        </w:rPr>
      </w:pPr>
      <w:r w:rsidRPr="00B3158B">
        <w:rPr>
          <w:rFonts w:asciiTheme="majorHAnsi" w:hAnsiTheme="majorHAnsi" w:cs="Arial"/>
          <w:i w:val="0"/>
          <w:iCs w:val="0"/>
          <w:sz w:val="22"/>
          <w:szCs w:val="22"/>
        </w:rPr>
        <w:t>Definição do Objeto</w:t>
      </w:r>
    </w:p>
    <w:p w14:paraId="503EB7CB" w14:textId="77777777" w:rsidR="00387127" w:rsidRPr="00B3158B" w:rsidRDefault="00387127" w:rsidP="00B3158B">
      <w:pPr>
        <w:tabs>
          <w:tab w:val="left" w:pos="426"/>
        </w:tabs>
        <w:rPr>
          <w:rFonts w:asciiTheme="majorHAnsi" w:hAnsiTheme="majorHAnsi" w:cs="Arial"/>
          <w:sz w:val="22"/>
          <w:szCs w:val="22"/>
          <w:lang w:eastAsia="ar-SA"/>
        </w:rPr>
      </w:pPr>
    </w:p>
    <w:p w14:paraId="7F9A9223"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67E53E0D"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às necessidades efetivas da Administração, frustrando a finalidade da contratação. </w:t>
      </w:r>
    </w:p>
    <w:p w14:paraId="61CC4530" w14:textId="6CADF0FA" w:rsidR="00E6380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De acordo com o art. 18, caput, da Lei n. 14.133, de 2021, a fase de planejamento deve abordar todas as </w:t>
      </w:r>
      <w:r w:rsidRPr="00B3158B">
        <w:rPr>
          <w:rFonts w:asciiTheme="majorHAnsi" w:hAnsiTheme="majorHAnsi" w:cs="Arial"/>
          <w:sz w:val="22"/>
          <w:szCs w:val="22"/>
          <w:u w:val="single"/>
        </w:rPr>
        <w:t>considerações técnicas, mercadológicas e de gestão</w:t>
      </w:r>
      <w:r w:rsidRPr="00B3158B">
        <w:rPr>
          <w:rFonts w:asciiTheme="majorHAnsi" w:hAnsiTheme="majorHAnsi" w:cs="Arial"/>
          <w:sz w:val="22"/>
          <w:szCs w:val="22"/>
        </w:rPr>
        <w:t xml:space="preserve"> que podem interferir na contratação, sendo certo que a definição do objeto, modelo de execução e gestão do contrato devem levar em consideração cada um desses aspectos.</w:t>
      </w:r>
      <w:r w:rsidR="00E63803" w:rsidRPr="00B3158B">
        <w:rPr>
          <w:rFonts w:asciiTheme="majorHAnsi" w:hAnsiTheme="majorHAnsi" w:cs="Arial"/>
          <w:sz w:val="22"/>
          <w:szCs w:val="22"/>
        </w:rPr>
        <w:t xml:space="preserve">  os de sustentabilidade previstos em leis, decretos e outras normas infralegais deverão ser inseridos na </w:t>
      </w:r>
    </w:p>
    <w:p w14:paraId="382911FB"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1AA3A693"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Portanto, o gestor deverá tomar as cautelas necessárias para assegurar que as especificações correspondam àquelas essenciais ao bem, sem as quais não poderão ser atendidas as necessidades da Administração, evitando por outro lado, detalhes considerados supérfluos ou desnecessários, que possam limitar a competição indevidamente.</w:t>
      </w:r>
    </w:p>
    <w:p w14:paraId="29FFEBE8" w14:textId="77777777" w:rsidR="00285123" w:rsidRPr="00B3158B" w:rsidRDefault="00285123" w:rsidP="00B3158B">
      <w:pPr>
        <w:pStyle w:val="PargrafoParecer"/>
        <w:numPr>
          <w:ilvl w:val="0"/>
          <w:numId w:val="0"/>
        </w:numPr>
        <w:tabs>
          <w:tab w:val="left" w:pos="426"/>
        </w:tabs>
        <w:rPr>
          <w:rFonts w:asciiTheme="majorHAnsi" w:hAnsiTheme="majorHAnsi" w:cs="Arial"/>
          <w:sz w:val="22"/>
          <w:szCs w:val="22"/>
        </w:rPr>
      </w:pPr>
    </w:p>
    <w:p w14:paraId="1C98C69D" w14:textId="019765E6" w:rsidR="00591013" w:rsidRPr="00B3158B" w:rsidRDefault="00591013" w:rsidP="00B3158B">
      <w:pPr>
        <w:pStyle w:val="Ttulo4"/>
        <w:tabs>
          <w:tab w:val="left" w:pos="426"/>
        </w:tabs>
        <w:ind w:left="0"/>
        <w:rPr>
          <w:rFonts w:asciiTheme="majorHAnsi" w:hAnsiTheme="majorHAnsi" w:cs="Arial"/>
          <w:sz w:val="22"/>
          <w:szCs w:val="22"/>
        </w:rPr>
      </w:pPr>
      <w:r w:rsidRPr="00B3158B">
        <w:rPr>
          <w:rFonts w:asciiTheme="majorHAnsi" w:hAnsiTheme="majorHAnsi" w:cs="Arial"/>
          <w:sz w:val="22"/>
          <w:szCs w:val="22"/>
        </w:rPr>
        <w:t>Demais aspectos ligados à definição do Objeto</w:t>
      </w:r>
    </w:p>
    <w:p w14:paraId="43115582" w14:textId="77777777" w:rsidR="00387127" w:rsidRPr="00B3158B" w:rsidRDefault="00387127" w:rsidP="00B3158B">
      <w:pPr>
        <w:tabs>
          <w:tab w:val="left" w:pos="426"/>
        </w:tabs>
        <w:rPr>
          <w:rFonts w:asciiTheme="majorHAnsi" w:hAnsiTheme="majorHAnsi" w:cs="Arial"/>
          <w:sz w:val="22"/>
          <w:szCs w:val="22"/>
          <w:lang w:eastAsia="ar-SA"/>
        </w:rPr>
      </w:pPr>
    </w:p>
    <w:p w14:paraId="52F81961" w14:textId="77777777" w:rsidR="00591013" w:rsidRPr="00B3158B" w:rsidRDefault="00591013" w:rsidP="00B3158B">
      <w:pPr>
        <w:pStyle w:val="Ttulo5"/>
        <w:tabs>
          <w:tab w:val="left" w:pos="426"/>
        </w:tabs>
        <w:ind w:left="0"/>
        <w:rPr>
          <w:rFonts w:asciiTheme="majorHAnsi" w:hAnsiTheme="majorHAnsi" w:cs="Arial"/>
          <w:color w:val="auto"/>
          <w:sz w:val="22"/>
          <w:szCs w:val="22"/>
        </w:rPr>
      </w:pPr>
      <w:r w:rsidRPr="00B3158B">
        <w:rPr>
          <w:rFonts w:asciiTheme="majorHAnsi" w:hAnsiTheme="majorHAnsi" w:cs="Arial"/>
          <w:color w:val="auto"/>
          <w:sz w:val="22"/>
          <w:szCs w:val="22"/>
        </w:rPr>
        <w:t>Quantitativos Estimados</w:t>
      </w:r>
    </w:p>
    <w:p w14:paraId="76C07B93" w14:textId="77777777" w:rsidR="00387127" w:rsidRPr="00B3158B" w:rsidRDefault="00387127" w:rsidP="00B3158B">
      <w:pPr>
        <w:tabs>
          <w:tab w:val="left" w:pos="426"/>
        </w:tabs>
        <w:rPr>
          <w:rFonts w:asciiTheme="majorHAnsi" w:hAnsiTheme="majorHAnsi" w:cs="Arial"/>
          <w:sz w:val="22"/>
          <w:szCs w:val="22"/>
          <w:lang w:eastAsia="ar-SA"/>
        </w:rPr>
      </w:pPr>
    </w:p>
    <w:p w14:paraId="7A0F7348"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lastRenderedPageBreak/>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4A98BAB9" w14:textId="77777777" w:rsidR="006C1060"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035C23D9" w14:textId="27AD9E25"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Assim, deve-se evitar ao máximo estimativas genéricas, sem respaldo em elementos técnicos que evidenciem a exata correlação entre a quantidade estimada e a demanda.</w:t>
      </w:r>
    </w:p>
    <w:p w14:paraId="00D7F562"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77ED50E4"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6645460B" w14:textId="77777777" w:rsidR="00591013" w:rsidRPr="00B3158B" w:rsidRDefault="00591013" w:rsidP="006C1060">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68DDA2B2" w14:textId="77777777" w:rsidR="00591013" w:rsidRPr="00B3158B" w:rsidRDefault="00591013" w:rsidP="00B3158B">
      <w:pPr>
        <w:pStyle w:val="Ttulo5"/>
        <w:tabs>
          <w:tab w:val="left" w:pos="426"/>
        </w:tabs>
        <w:ind w:left="0"/>
        <w:rPr>
          <w:rFonts w:asciiTheme="majorHAnsi" w:hAnsiTheme="majorHAnsi" w:cs="Arial"/>
          <w:color w:val="auto"/>
          <w:sz w:val="22"/>
          <w:szCs w:val="22"/>
        </w:rPr>
      </w:pPr>
      <w:r w:rsidRPr="00B3158B">
        <w:rPr>
          <w:rFonts w:asciiTheme="majorHAnsi" w:hAnsiTheme="majorHAnsi" w:cs="Arial"/>
          <w:color w:val="auto"/>
          <w:sz w:val="22"/>
          <w:szCs w:val="22"/>
        </w:rPr>
        <w:t>Parcelamento do objeto da contratação</w:t>
      </w:r>
    </w:p>
    <w:p w14:paraId="19B7757C" w14:textId="77777777" w:rsidR="00591013" w:rsidRPr="00B3158B" w:rsidRDefault="00591013" w:rsidP="006C1060">
      <w:pPr>
        <w:pStyle w:val="PargrafoParecer"/>
        <w:numPr>
          <w:ilvl w:val="0"/>
          <w:numId w:val="0"/>
        </w:numPr>
        <w:tabs>
          <w:tab w:val="left" w:pos="426"/>
        </w:tabs>
        <w:ind w:firstLine="1560"/>
        <w:rPr>
          <w:rFonts w:asciiTheme="majorHAnsi" w:hAnsiTheme="majorHAnsi" w:cs="Arial"/>
          <w:sz w:val="22"/>
          <w:szCs w:val="22"/>
        </w:rPr>
      </w:pPr>
      <w:r w:rsidRPr="00B3158B">
        <w:rPr>
          <w:rFonts w:asciiTheme="majorHAnsi" w:hAnsiTheme="majorHAnsi" w:cs="Arial"/>
          <w:sz w:val="22"/>
          <w:szCs w:val="22"/>
        </w:rPr>
        <w:t>Via de regra, as aquisições da Administração Pública devem atender ao princípio do parcelamento, que deverá ser adotado quando for tecnicamente viável e economicamente vantajoso, conforme artigo 40, inciso V, alínea b, da Lei nº 14.133, de 2021:</w:t>
      </w:r>
    </w:p>
    <w:p w14:paraId="2E22E253" w14:textId="77777777" w:rsidR="00591013" w:rsidRPr="00B3158B" w:rsidRDefault="00591013" w:rsidP="006C1060">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Art. 40. O planejamento de compras deverá considerar a expectativa de consumo anual e observar o seguinte:</w:t>
      </w:r>
    </w:p>
    <w:p w14:paraId="0B51608C" w14:textId="77777777" w:rsidR="00591013" w:rsidRPr="00B3158B" w:rsidRDefault="00591013" w:rsidP="006C1060">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w:t>
      </w:r>
    </w:p>
    <w:p w14:paraId="4BF19EE5" w14:textId="77777777" w:rsidR="00591013" w:rsidRPr="00B3158B" w:rsidRDefault="00591013" w:rsidP="006C1060">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V - atendimento aos princípios:</w:t>
      </w:r>
    </w:p>
    <w:p w14:paraId="0F698E56" w14:textId="77777777" w:rsidR="00591013" w:rsidRPr="00B3158B" w:rsidRDefault="00591013" w:rsidP="006C1060">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a) da padronização, considerada a compatibilidade de especificações estéticas, técnicas ou de desempenho;</w:t>
      </w:r>
    </w:p>
    <w:p w14:paraId="5F86363B" w14:textId="77777777" w:rsidR="00591013" w:rsidRPr="00B3158B" w:rsidRDefault="00591013" w:rsidP="006C1060">
      <w:pPr>
        <w:pStyle w:val="Citao"/>
        <w:tabs>
          <w:tab w:val="left" w:pos="426"/>
        </w:tabs>
        <w:ind w:left="4536" w:firstLine="0"/>
        <w:rPr>
          <w:rFonts w:asciiTheme="majorHAnsi" w:hAnsiTheme="majorHAnsi" w:cs="Arial"/>
          <w:b/>
          <w:bCs/>
          <w:sz w:val="22"/>
          <w:szCs w:val="22"/>
        </w:rPr>
      </w:pPr>
      <w:r w:rsidRPr="00B3158B">
        <w:rPr>
          <w:rFonts w:asciiTheme="majorHAnsi" w:hAnsiTheme="majorHAnsi" w:cs="Arial"/>
          <w:b/>
          <w:bCs/>
          <w:sz w:val="22"/>
          <w:szCs w:val="22"/>
        </w:rPr>
        <w:t>b) do parcelamento, quando for tecnicamente viável e economicamente vantajoso;</w:t>
      </w:r>
    </w:p>
    <w:p w14:paraId="3ADB7018" w14:textId="77777777" w:rsidR="00591013" w:rsidRPr="00B3158B" w:rsidRDefault="00591013" w:rsidP="006C1060">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c) da responsabilidade fiscal, mediante a comparação da despesa estimada com a prevista no orçamento.</w:t>
      </w:r>
    </w:p>
    <w:p w14:paraId="0F680976" w14:textId="77777777" w:rsidR="00591013" w:rsidRPr="00B3158B" w:rsidRDefault="00591013" w:rsidP="006C1060">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 (grifou-se)</w:t>
      </w:r>
    </w:p>
    <w:p w14:paraId="15A7B0C8" w14:textId="77777777" w:rsidR="00591013" w:rsidRPr="00B3158B" w:rsidRDefault="00591013" w:rsidP="006C1060">
      <w:pPr>
        <w:pStyle w:val="PargrafoParecer"/>
        <w:numPr>
          <w:ilvl w:val="0"/>
          <w:numId w:val="0"/>
        </w:numPr>
        <w:tabs>
          <w:tab w:val="left" w:pos="426"/>
        </w:tabs>
        <w:ind w:firstLine="1560"/>
        <w:rPr>
          <w:rFonts w:asciiTheme="majorHAnsi" w:hAnsiTheme="majorHAnsi" w:cs="Arial"/>
          <w:sz w:val="22"/>
          <w:szCs w:val="22"/>
        </w:rPr>
      </w:pPr>
      <w:r w:rsidRPr="00B3158B">
        <w:rPr>
          <w:rFonts w:asciiTheme="majorHAnsi" w:hAnsiTheme="majorHAnsi" w:cs="Arial"/>
          <w:sz w:val="22"/>
          <w:szCs w:val="22"/>
        </w:rPr>
        <w:t>Ocorre que o parcelamento deve ser adotado levando-se em consideração alguns critérios objetivos, descritos no §2º do dispositivo citado:</w:t>
      </w:r>
    </w:p>
    <w:p w14:paraId="5D35AC77" w14:textId="77777777" w:rsidR="00591013" w:rsidRPr="00B3158B" w:rsidRDefault="00591013" w:rsidP="006C1060">
      <w:pPr>
        <w:pStyle w:val="Citao"/>
        <w:tabs>
          <w:tab w:val="left" w:pos="426"/>
        </w:tabs>
        <w:ind w:left="4678" w:firstLine="0"/>
        <w:rPr>
          <w:rFonts w:asciiTheme="majorHAnsi" w:hAnsiTheme="majorHAnsi" w:cs="Arial"/>
          <w:sz w:val="22"/>
          <w:szCs w:val="22"/>
        </w:rPr>
      </w:pPr>
      <w:r w:rsidRPr="00B3158B">
        <w:rPr>
          <w:rFonts w:asciiTheme="majorHAnsi" w:hAnsiTheme="majorHAnsi" w:cs="Arial"/>
          <w:sz w:val="22"/>
          <w:szCs w:val="22"/>
        </w:rPr>
        <w:t>§ 2º Na aplicação do princípio do parcelamento, referente às compras, deverão ser considerados:</w:t>
      </w:r>
    </w:p>
    <w:p w14:paraId="6F2639D4" w14:textId="77777777" w:rsidR="00591013" w:rsidRPr="00B3158B" w:rsidRDefault="00591013" w:rsidP="006C1060">
      <w:pPr>
        <w:pStyle w:val="Citao"/>
        <w:tabs>
          <w:tab w:val="left" w:pos="426"/>
        </w:tabs>
        <w:ind w:left="4678" w:firstLine="0"/>
        <w:rPr>
          <w:rFonts w:asciiTheme="majorHAnsi" w:hAnsiTheme="majorHAnsi" w:cs="Arial"/>
          <w:sz w:val="22"/>
          <w:szCs w:val="22"/>
        </w:rPr>
      </w:pPr>
      <w:r w:rsidRPr="00B3158B">
        <w:rPr>
          <w:rFonts w:asciiTheme="majorHAnsi" w:hAnsiTheme="majorHAnsi" w:cs="Arial"/>
          <w:sz w:val="22"/>
          <w:szCs w:val="22"/>
        </w:rPr>
        <w:t xml:space="preserve">I - </w:t>
      </w:r>
      <w:bookmarkStart w:id="6" w:name="_Int_3EwwwrKW"/>
      <w:r w:rsidRPr="00B3158B">
        <w:rPr>
          <w:rFonts w:asciiTheme="majorHAnsi" w:hAnsiTheme="majorHAnsi" w:cs="Arial"/>
          <w:sz w:val="22"/>
          <w:szCs w:val="22"/>
        </w:rPr>
        <w:t>a</w:t>
      </w:r>
      <w:bookmarkEnd w:id="6"/>
      <w:r w:rsidRPr="00B3158B">
        <w:rPr>
          <w:rFonts w:asciiTheme="majorHAnsi" w:hAnsiTheme="majorHAnsi" w:cs="Arial"/>
          <w:sz w:val="22"/>
          <w:szCs w:val="22"/>
        </w:rPr>
        <w:t xml:space="preserve"> viabilidade da divisão do objeto em lotes;</w:t>
      </w:r>
    </w:p>
    <w:p w14:paraId="288569BC" w14:textId="77777777" w:rsidR="00591013" w:rsidRPr="00B3158B" w:rsidRDefault="00591013" w:rsidP="006C1060">
      <w:pPr>
        <w:pStyle w:val="Citao"/>
        <w:tabs>
          <w:tab w:val="left" w:pos="426"/>
        </w:tabs>
        <w:ind w:left="4678" w:firstLine="0"/>
        <w:rPr>
          <w:rFonts w:asciiTheme="majorHAnsi" w:hAnsiTheme="majorHAnsi" w:cs="Arial"/>
          <w:sz w:val="22"/>
          <w:szCs w:val="22"/>
        </w:rPr>
      </w:pPr>
      <w:r w:rsidRPr="00B3158B">
        <w:rPr>
          <w:rFonts w:asciiTheme="majorHAnsi" w:hAnsiTheme="majorHAnsi" w:cs="Arial"/>
          <w:sz w:val="22"/>
          <w:szCs w:val="22"/>
        </w:rPr>
        <w:lastRenderedPageBreak/>
        <w:t xml:space="preserve">II - </w:t>
      </w:r>
      <w:bookmarkStart w:id="7" w:name="_Int_y1zXIYCm"/>
      <w:r w:rsidRPr="00B3158B">
        <w:rPr>
          <w:rFonts w:asciiTheme="majorHAnsi" w:hAnsiTheme="majorHAnsi" w:cs="Arial"/>
          <w:sz w:val="22"/>
          <w:szCs w:val="22"/>
        </w:rPr>
        <w:t>o</w:t>
      </w:r>
      <w:bookmarkEnd w:id="7"/>
      <w:r w:rsidRPr="00B3158B">
        <w:rPr>
          <w:rFonts w:asciiTheme="majorHAnsi" w:hAnsiTheme="majorHAnsi" w:cs="Arial"/>
          <w:sz w:val="22"/>
          <w:szCs w:val="22"/>
        </w:rPr>
        <w:t xml:space="preserve"> aproveitamento das peculiaridades do mercado local, com vistas à economicidade, sempre que possível, desde que atendidos os parâmetros de qualidade; e</w:t>
      </w:r>
    </w:p>
    <w:p w14:paraId="2136248B" w14:textId="77777777" w:rsidR="00591013" w:rsidRPr="00B3158B" w:rsidRDefault="00591013" w:rsidP="006C1060">
      <w:pPr>
        <w:pStyle w:val="Citao"/>
        <w:tabs>
          <w:tab w:val="left" w:pos="426"/>
        </w:tabs>
        <w:ind w:left="4678" w:firstLine="0"/>
        <w:rPr>
          <w:rFonts w:asciiTheme="majorHAnsi" w:hAnsiTheme="majorHAnsi" w:cs="Arial"/>
          <w:sz w:val="22"/>
          <w:szCs w:val="22"/>
        </w:rPr>
      </w:pPr>
      <w:r w:rsidRPr="00B3158B">
        <w:rPr>
          <w:rFonts w:asciiTheme="majorHAnsi" w:hAnsiTheme="majorHAnsi" w:cs="Arial"/>
          <w:sz w:val="22"/>
          <w:szCs w:val="22"/>
        </w:rPr>
        <w:t>III - o dever de buscar a ampliação da competição e de evitar a concentração de mercado.</w:t>
      </w:r>
    </w:p>
    <w:p w14:paraId="5D1DDBF9" w14:textId="77777777" w:rsidR="00591013" w:rsidRPr="00B3158B" w:rsidRDefault="00591013" w:rsidP="006C1060">
      <w:pPr>
        <w:pStyle w:val="PargrafoParecer"/>
        <w:numPr>
          <w:ilvl w:val="0"/>
          <w:numId w:val="0"/>
        </w:numPr>
        <w:tabs>
          <w:tab w:val="left" w:pos="426"/>
        </w:tabs>
        <w:rPr>
          <w:rFonts w:asciiTheme="majorHAnsi" w:hAnsiTheme="majorHAnsi" w:cs="Arial"/>
          <w:sz w:val="22"/>
          <w:szCs w:val="22"/>
        </w:rPr>
      </w:pPr>
      <w:r w:rsidRPr="00B3158B">
        <w:rPr>
          <w:rFonts w:asciiTheme="majorHAnsi" w:hAnsiTheme="majorHAnsi" w:cs="Arial"/>
          <w:sz w:val="22"/>
          <w:szCs w:val="22"/>
        </w:rPr>
        <w:t xml:space="preserve">Por outro lado, há situações em que a lei expressamente restringe a possibilidade de parcelamento do objeto, conforme situações descritas no mesmo art. 40, em seu parágrafo terceiro: </w:t>
      </w:r>
    </w:p>
    <w:p w14:paraId="5D8CD970" w14:textId="77777777" w:rsidR="00591013" w:rsidRPr="00B3158B" w:rsidRDefault="00591013" w:rsidP="006C1060">
      <w:pPr>
        <w:pStyle w:val="Citao"/>
        <w:tabs>
          <w:tab w:val="left" w:pos="426"/>
        </w:tabs>
        <w:ind w:left="4820" w:firstLine="0"/>
        <w:rPr>
          <w:rFonts w:asciiTheme="majorHAnsi" w:hAnsiTheme="majorHAnsi" w:cs="Arial"/>
          <w:sz w:val="22"/>
          <w:szCs w:val="22"/>
        </w:rPr>
      </w:pPr>
      <w:r w:rsidRPr="00B3158B">
        <w:rPr>
          <w:rFonts w:asciiTheme="majorHAnsi" w:hAnsiTheme="majorHAnsi" w:cs="Arial"/>
          <w:sz w:val="22"/>
          <w:szCs w:val="22"/>
        </w:rPr>
        <w:t>§ 3º O parcelamento não será adotado quando:</w:t>
      </w:r>
    </w:p>
    <w:p w14:paraId="7F7E92CC" w14:textId="77777777" w:rsidR="00591013" w:rsidRPr="00B3158B" w:rsidRDefault="00591013" w:rsidP="006C1060">
      <w:pPr>
        <w:pStyle w:val="Citao"/>
        <w:tabs>
          <w:tab w:val="left" w:pos="426"/>
        </w:tabs>
        <w:ind w:left="4820" w:firstLine="0"/>
        <w:rPr>
          <w:rFonts w:asciiTheme="majorHAnsi" w:hAnsiTheme="majorHAnsi" w:cs="Arial"/>
          <w:sz w:val="22"/>
          <w:szCs w:val="22"/>
        </w:rPr>
      </w:pPr>
      <w:r w:rsidRPr="00B3158B">
        <w:rPr>
          <w:rFonts w:asciiTheme="majorHAnsi" w:hAnsiTheme="majorHAnsi" w:cs="Arial"/>
          <w:sz w:val="22"/>
          <w:szCs w:val="22"/>
        </w:rPr>
        <w:t xml:space="preserve">I - </w:t>
      </w:r>
      <w:bookmarkStart w:id="8" w:name="_Int_ZBWwngNe"/>
      <w:r w:rsidRPr="00B3158B">
        <w:rPr>
          <w:rFonts w:asciiTheme="majorHAnsi" w:hAnsiTheme="majorHAnsi" w:cs="Arial"/>
          <w:sz w:val="22"/>
          <w:szCs w:val="22"/>
        </w:rPr>
        <w:t>a</w:t>
      </w:r>
      <w:bookmarkEnd w:id="8"/>
      <w:r w:rsidRPr="00B3158B">
        <w:rPr>
          <w:rFonts w:asciiTheme="majorHAnsi" w:hAnsiTheme="majorHAnsi" w:cs="Arial"/>
          <w:sz w:val="22"/>
          <w:szCs w:val="22"/>
        </w:rPr>
        <w:t xml:space="preserve"> economia de escala, a redução de custos de gestão de contratos ou a maior vantagem na contratação recomendar a compra do item do mesmo fornecedor;</w:t>
      </w:r>
    </w:p>
    <w:p w14:paraId="35D298A4" w14:textId="77777777" w:rsidR="00591013" w:rsidRPr="00B3158B" w:rsidRDefault="00591013" w:rsidP="006C1060">
      <w:pPr>
        <w:pStyle w:val="Citao"/>
        <w:tabs>
          <w:tab w:val="left" w:pos="426"/>
        </w:tabs>
        <w:ind w:left="4820" w:firstLine="0"/>
        <w:rPr>
          <w:rFonts w:asciiTheme="majorHAnsi" w:hAnsiTheme="majorHAnsi" w:cs="Arial"/>
          <w:sz w:val="22"/>
          <w:szCs w:val="22"/>
        </w:rPr>
      </w:pPr>
      <w:r w:rsidRPr="00B3158B">
        <w:rPr>
          <w:rFonts w:asciiTheme="majorHAnsi" w:hAnsiTheme="majorHAnsi" w:cs="Arial"/>
          <w:sz w:val="22"/>
          <w:szCs w:val="22"/>
        </w:rPr>
        <w:t xml:space="preserve">II - </w:t>
      </w:r>
      <w:bookmarkStart w:id="9" w:name="_Int_zh6P9JKX"/>
      <w:r w:rsidRPr="00B3158B">
        <w:rPr>
          <w:rFonts w:asciiTheme="majorHAnsi" w:hAnsiTheme="majorHAnsi" w:cs="Arial"/>
          <w:sz w:val="22"/>
          <w:szCs w:val="22"/>
        </w:rPr>
        <w:t>o</w:t>
      </w:r>
      <w:bookmarkEnd w:id="9"/>
      <w:r w:rsidRPr="00B3158B">
        <w:rPr>
          <w:rFonts w:asciiTheme="majorHAnsi" w:hAnsiTheme="majorHAnsi" w:cs="Arial"/>
          <w:sz w:val="22"/>
          <w:szCs w:val="22"/>
        </w:rPr>
        <w:t xml:space="preserve"> objeto a ser contratado configurar sistema único e integrado e houver a possibilidade de risco ao conjunto do objeto pretendido;</w:t>
      </w:r>
    </w:p>
    <w:p w14:paraId="6B36A138" w14:textId="77777777" w:rsidR="00591013" w:rsidRPr="00B3158B" w:rsidRDefault="00591013" w:rsidP="006C1060">
      <w:pPr>
        <w:pStyle w:val="Citao"/>
        <w:tabs>
          <w:tab w:val="left" w:pos="426"/>
        </w:tabs>
        <w:ind w:left="4820" w:firstLine="0"/>
        <w:rPr>
          <w:rFonts w:asciiTheme="majorHAnsi" w:hAnsiTheme="majorHAnsi" w:cs="Arial"/>
          <w:sz w:val="22"/>
          <w:szCs w:val="22"/>
        </w:rPr>
      </w:pPr>
      <w:r w:rsidRPr="00B3158B">
        <w:rPr>
          <w:rFonts w:asciiTheme="majorHAnsi" w:hAnsiTheme="majorHAnsi" w:cs="Arial"/>
          <w:sz w:val="22"/>
          <w:szCs w:val="22"/>
        </w:rPr>
        <w:t>III - o processo de padronização ou de escolha de marca levar a fornecedor exclusivo.</w:t>
      </w:r>
    </w:p>
    <w:p w14:paraId="41FF4314" w14:textId="05080C42" w:rsidR="00591013" w:rsidRPr="00B3158B" w:rsidRDefault="00591013" w:rsidP="006C1060">
      <w:pPr>
        <w:pStyle w:val="PargrafoParecer"/>
        <w:numPr>
          <w:ilvl w:val="0"/>
          <w:numId w:val="0"/>
        </w:numPr>
        <w:tabs>
          <w:tab w:val="left" w:pos="426"/>
        </w:tabs>
        <w:ind w:firstLine="1560"/>
        <w:rPr>
          <w:rFonts w:asciiTheme="majorHAnsi" w:hAnsiTheme="majorHAnsi" w:cs="Arial"/>
          <w:sz w:val="22"/>
          <w:szCs w:val="22"/>
        </w:rPr>
      </w:pPr>
      <w:r w:rsidRPr="00B3158B">
        <w:rPr>
          <w:rFonts w:asciiTheme="majorHAnsi" w:hAnsiTheme="majorHAnsi" w:cs="Arial"/>
          <w:sz w:val="22"/>
          <w:szCs w:val="22"/>
        </w:rPr>
        <w:t>Como critério conceitual, o artigo 87 do Código Civil preceitua:</w:t>
      </w:r>
      <w:r w:rsidR="006C1060">
        <w:rPr>
          <w:rFonts w:asciiTheme="majorHAnsi" w:hAnsiTheme="majorHAnsi" w:cs="Arial"/>
          <w:sz w:val="22"/>
          <w:szCs w:val="22"/>
        </w:rPr>
        <w:t xml:space="preserve"> </w:t>
      </w:r>
      <w:r w:rsidRPr="00B3158B">
        <w:rPr>
          <w:rFonts w:asciiTheme="majorHAnsi" w:hAnsiTheme="majorHAnsi" w:cs="Arial"/>
          <w:sz w:val="22"/>
          <w:szCs w:val="22"/>
        </w:rPr>
        <w:t xml:space="preserve">Bens divisíveis são os que se podem fracionar sem alteração na sua substância, diminuição considerável de valor, ou prejuízo do uso a que se destinam. </w:t>
      </w:r>
    </w:p>
    <w:p w14:paraId="0A61AAB6" w14:textId="77777777" w:rsidR="00591013" w:rsidRPr="00B3158B" w:rsidRDefault="00591013" w:rsidP="006C1060">
      <w:pPr>
        <w:pStyle w:val="PargrafoParecer"/>
        <w:numPr>
          <w:ilvl w:val="0"/>
          <w:numId w:val="0"/>
        </w:numPr>
        <w:tabs>
          <w:tab w:val="left" w:pos="426"/>
        </w:tabs>
        <w:ind w:firstLine="1560"/>
        <w:rPr>
          <w:rFonts w:asciiTheme="majorHAnsi" w:hAnsiTheme="majorHAnsi" w:cs="Arial"/>
          <w:sz w:val="22"/>
          <w:szCs w:val="22"/>
        </w:rPr>
      </w:pPr>
      <w:r w:rsidRPr="00B3158B">
        <w:rPr>
          <w:rFonts w:asciiTheme="majorHAnsi" w:hAnsiTheme="majorHAnsi" w:cs="Arial"/>
          <w:sz w:val="22"/>
          <w:szCs w:val="22"/>
        </w:rPr>
        <w:t xml:space="preserve">Em vista disso, e de uma forma geral, as licitações em que o objeto é disposto em um item apenas, ou em que os vários objetos são dispostos em vários itens, com disputa e adjudicação independentes entre si, tendem a observar o princípio do parcelamento, desde que </w:t>
      </w:r>
      <w:bookmarkStart w:id="10" w:name="_Int_4j0nEAk7"/>
      <w:r w:rsidRPr="00B3158B">
        <w:rPr>
          <w:rFonts w:asciiTheme="majorHAnsi" w:hAnsiTheme="majorHAnsi" w:cs="Arial"/>
          <w:sz w:val="22"/>
          <w:szCs w:val="22"/>
        </w:rPr>
        <w:t>cada um dos objetos dos itens sejam</w:t>
      </w:r>
      <w:bookmarkEnd w:id="10"/>
      <w:r w:rsidRPr="00B3158B">
        <w:rPr>
          <w:rFonts w:asciiTheme="majorHAnsi" w:hAnsiTheme="majorHAnsi" w:cs="Arial"/>
          <w:sz w:val="22"/>
          <w:szCs w:val="22"/>
        </w:rPr>
        <w:t xml:space="preserve"> considerados indivisíveis, o que deve ser esclarecido pelo órgão.</w:t>
      </w:r>
    </w:p>
    <w:p w14:paraId="48B0AC4B" w14:textId="77777777" w:rsidR="00285123" w:rsidRPr="00B3158B" w:rsidRDefault="00285123" w:rsidP="00B3158B">
      <w:pPr>
        <w:pStyle w:val="PargrafoParecer"/>
        <w:numPr>
          <w:ilvl w:val="0"/>
          <w:numId w:val="0"/>
        </w:numPr>
        <w:tabs>
          <w:tab w:val="left" w:pos="426"/>
        </w:tabs>
        <w:rPr>
          <w:rFonts w:asciiTheme="majorHAnsi" w:hAnsiTheme="majorHAnsi" w:cs="Arial"/>
          <w:sz w:val="22"/>
          <w:szCs w:val="22"/>
        </w:rPr>
      </w:pPr>
    </w:p>
    <w:p w14:paraId="55B7CDF7" w14:textId="1802009D" w:rsidR="00A27D62" w:rsidRPr="00B3158B" w:rsidRDefault="00A27D62" w:rsidP="00B3158B">
      <w:pPr>
        <w:pStyle w:val="Ttulo3"/>
        <w:tabs>
          <w:tab w:val="left" w:pos="426"/>
        </w:tabs>
        <w:rPr>
          <w:rFonts w:asciiTheme="majorHAnsi" w:hAnsiTheme="majorHAnsi" w:cs="Arial"/>
          <w:sz w:val="22"/>
          <w:szCs w:val="22"/>
        </w:rPr>
      </w:pPr>
      <w:r w:rsidRPr="00B3158B">
        <w:rPr>
          <w:rFonts w:asciiTheme="majorHAnsi" w:hAnsiTheme="majorHAnsi" w:cs="Arial"/>
          <w:sz w:val="22"/>
          <w:szCs w:val="22"/>
        </w:rPr>
        <w:t>Orçamento Estimado e Pesquisa de Preços</w:t>
      </w:r>
    </w:p>
    <w:p w14:paraId="1FE04885" w14:textId="77777777" w:rsidR="006A1739" w:rsidRPr="00B3158B" w:rsidRDefault="007F44D7" w:rsidP="000674F1">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No presente caso, </w:t>
      </w:r>
      <w:r w:rsidR="009C2BAE" w:rsidRPr="00B3158B">
        <w:rPr>
          <w:rFonts w:asciiTheme="majorHAnsi" w:hAnsiTheme="majorHAnsi" w:cs="Arial"/>
          <w:sz w:val="22"/>
          <w:szCs w:val="22"/>
        </w:rPr>
        <w:t xml:space="preserve">foi realizada a estimativa do valor da contratação, com indicação da observância do parâmetro previsto </w:t>
      </w:r>
      <w:r w:rsidR="006A1739" w:rsidRPr="00B3158B">
        <w:rPr>
          <w:rFonts w:asciiTheme="majorHAnsi" w:hAnsiTheme="majorHAnsi" w:cs="Arial"/>
          <w:sz w:val="22"/>
          <w:szCs w:val="22"/>
        </w:rPr>
        <w:t xml:space="preserve">no </w:t>
      </w:r>
      <w:r w:rsidR="009C2BAE" w:rsidRPr="00B3158B">
        <w:rPr>
          <w:rFonts w:asciiTheme="majorHAnsi" w:hAnsiTheme="majorHAnsi" w:cs="Arial"/>
          <w:sz w:val="22"/>
          <w:szCs w:val="22"/>
        </w:rPr>
        <w:t xml:space="preserve">art. 23, §1º da Lei nº 14.133, de 2021, materializada em documento que busca observar as exigências </w:t>
      </w:r>
      <w:r w:rsidR="006A1739" w:rsidRPr="00B3158B">
        <w:rPr>
          <w:rFonts w:asciiTheme="majorHAnsi" w:hAnsiTheme="majorHAnsi" w:cs="Arial"/>
          <w:sz w:val="22"/>
          <w:szCs w:val="22"/>
        </w:rPr>
        <w:t>legais.</w:t>
      </w:r>
    </w:p>
    <w:p w14:paraId="4435816E" w14:textId="77777777" w:rsidR="00A27D62" w:rsidRPr="00B3158B" w:rsidRDefault="00A27D62" w:rsidP="000674F1">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5E9DE2BE" w14:textId="670819D4" w:rsidR="00DB7451" w:rsidRPr="00B3158B" w:rsidRDefault="00A27D62" w:rsidP="000674F1">
      <w:pPr>
        <w:pStyle w:val="PargrafoParecer"/>
        <w:numPr>
          <w:ilvl w:val="0"/>
          <w:numId w:val="0"/>
        </w:numPr>
        <w:tabs>
          <w:tab w:val="left" w:pos="426"/>
        </w:tabs>
        <w:ind w:firstLine="1418"/>
        <w:rPr>
          <w:rFonts w:asciiTheme="majorHAnsi" w:hAnsiTheme="majorHAnsi" w:cs="Arial"/>
          <w:bCs/>
          <w:sz w:val="22"/>
          <w:szCs w:val="22"/>
        </w:rPr>
      </w:pPr>
      <w:r w:rsidRPr="00B3158B">
        <w:rPr>
          <w:rFonts w:asciiTheme="majorHAnsi" w:hAnsiTheme="majorHAnsi" w:cs="Arial"/>
          <w:sz w:val="22"/>
          <w:szCs w:val="22"/>
        </w:rPr>
        <w:t xml:space="preserve">No caso concreto, </w:t>
      </w:r>
      <w:r w:rsidRPr="00B3158B">
        <w:rPr>
          <w:rFonts w:asciiTheme="majorHAnsi" w:hAnsiTheme="majorHAnsi" w:cs="Arial"/>
          <w:b/>
          <w:bCs/>
          <w:sz w:val="22"/>
          <w:szCs w:val="22"/>
        </w:rPr>
        <w:t xml:space="preserve">houve </w:t>
      </w:r>
      <w:r w:rsidRPr="00B3158B">
        <w:rPr>
          <w:rFonts w:asciiTheme="majorHAnsi" w:hAnsiTheme="majorHAnsi" w:cs="Arial"/>
          <w:sz w:val="22"/>
          <w:szCs w:val="22"/>
        </w:rPr>
        <w:t>realização de pesquisa nos termos descritos nas normas aplicáveis</w:t>
      </w:r>
      <w:r w:rsidR="006A1739" w:rsidRPr="00B3158B">
        <w:rPr>
          <w:rFonts w:asciiTheme="majorHAnsi" w:hAnsiTheme="majorHAnsi" w:cs="Arial"/>
          <w:sz w:val="22"/>
          <w:szCs w:val="22"/>
        </w:rPr>
        <w:t>.</w:t>
      </w:r>
    </w:p>
    <w:p w14:paraId="666B58FA" w14:textId="69D13EAE" w:rsidR="00591013" w:rsidRPr="00B3158B" w:rsidRDefault="00591013" w:rsidP="00B3158B">
      <w:pPr>
        <w:pStyle w:val="Ttulo2"/>
        <w:tabs>
          <w:tab w:val="left" w:pos="426"/>
        </w:tabs>
        <w:rPr>
          <w:rFonts w:asciiTheme="majorHAnsi" w:eastAsia="Times New Roman" w:hAnsiTheme="majorHAnsi" w:cs="Arial"/>
          <w:sz w:val="22"/>
          <w:szCs w:val="22"/>
        </w:rPr>
      </w:pPr>
      <w:r w:rsidRPr="00B3158B">
        <w:rPr>
          <w:rFonts w:asciiTheme="majorHAnsi" w:eastAsia="Times New Roman" w:hAnsiTheme="majorHAnsi" w:cs="Arial"/>
          <w:sz w:val="22"/>
          <w:szCs w:val="22"/>
        </w:rPr>
        <w:t>Termo de Referência</w:t>
      </w:r>
    </w:p>
    <w:p w14:paraId="6E7DB15C" w14:textId="77777777" w:rsidR="000C2BEF" w:rsidRPr="00B3158B" w:rsidRDefault="00591013" w:rsidP="000674F1">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O termo de referência foi juntado aos autos e </w:t>
      </w:r>
      <w:r w:rsidR="000C2BEF" w:rsidRPr="00B3158B">
        <w:rPr>
          <w:rFonts w:asciiTheme="majorHAnsi" w:hAnsiTheme="majorHAnsi" w:cs="Arial"/>
          <w:sz w:val="22"/>
          <w:szCs w:val="22"/>
        </w:rPr>
        <w:t>reúne cláusulas e condições essenciais exigidas nos instrumentos da espécie.</w:t>
      </w:r>
    </w:p>
    <w:p w14:paraId="0BCBE066" w14:textId="77777777" w:rsidR="00591013" w:rsidRPr="00B3158B" w:rsidRDefault="00591013" w:rsidP="000674F1">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O Termo de Referência deve contemplar as exigências do artigo 6º, XXIII, da Lei nº 14.133, de 2022:</w:t>
      </w:r>
    </w:p>
    <w:p w14:paraId="276C5BDC"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Art. 6º Para os fins desta Lei, consideram-se:</w:t>
      </w:r>
    </w:p>
    <w:p w14:paraId="030CC03F"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w:t>
      </w:r>
    </w:p>
    <w:p w14:paraId="1B37E2A4"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XXIII - termo de referência: documento necessário para a contratação de bens e serviços, que deve conter os seguintes parâmetros e elementos descritivos:</w:t>
      </w:r>
    </w:p>
    <w:p w14:paraId="49FE786F"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lastRenderedPageBreak/>
        <w:t>a) definição do objeto, incluídos sua natureza, os quantitativos, o prazo do contrato e, se for o caso, a possibilidade de sua prorrogação;</w:t>
      </w:r>
    </w:p>
    <w:p w14:paraId="425F1669"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b) fundamentação da contratação, que consiste na referência aos estudos técnicos preliminares correspondentes ou, quando não for possível divulgar esses estudos, no extrato das partes que não contiverem informações sigilosas;</w:t>
      </w:r>
    </w:p>
    <w:p w14:paraId="54EB9D0D"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c) descrição da solução como um todo, considerado todo o ciclo de vida do objeto;</w:t>
      </w:r>
    </w:p>
    <w:p w14:paraId="6DF4CC91"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d) requisitos da contratação;</w:t>
      </w:r>
    </w:p>
    <w:p w14:paraId="6358D680"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e) modelo de execução do objeto, que consiste na definição de como o contrato deverá produzir os resultados pretendidos desde o seu início até o seu encerramento;</w:t>
      </w:r>
    </w:p>
    <w:p w14:paraId="6229E834"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f) modelo de gestão do contrato, que descreve como a execução do objeto será acompanhada e fiscalizada pelo órgão ou entidade;</w:t>
      </w:r>
    </w:p>
    <w:p w14:paraId="7CBE0ED2"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g) critérios de medição e de pagamento;</w:t>
      </w:r>
    </w:p>
    <w:p w14:paraId="224B78C4"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h) forma e critérios de seleção do fornecedor;</w:t>
      </w:r>
    </w:p>
    <w:p w14:paraId="4464AF06"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59B5F61"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j) adequação orçamentária;</w:t>
      </w:r>
    </w:p>
    <w:p w14:paraId="14A70327"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w:t>
      </w:r>
    </w:p>
    <w:p w14:paraId="6630ACC2" w14:textId="77777777" w:rsidR="00591013" w:rsidRPr="00B3158B" w:rsidRDefault="00591013" w:rsidP="000674F1">
      <w:pPr>
        <w:pStyle w:val="PargrafoParecer"/>
        <w:tabs>
          <w:tab w:val="left" w:pos="426"/>
        </w:tabs>
        <w:ind w:left="4395"/>
        <w:rPr>
          <w:rFonts w:asciiTheme="majorHAnsi" w:hAnsiTheme="majorHAnsi" w:cs="Arial"/>
          <w:sz w:val="22"/>
          <w:szCs w:val="22"/>
        </w:rPr>
      </w:pPr>
      <w:r w:rsidRPr="00B3158B">
        <w:rPr>
          <w:rFonts w:asciiTheme="majorHAnsi" w:hAnsiTheme="majorHAnsi" w:cs="Arial"/>
          <w:sz w:val="22"/>
          <w:szCs w:val="22"/>
        </w:rPr>
        <w:t>Especificamente em relação a compras, também devem ser observadas as exigências do art. 40, §1º, da Lei nº 14.133, de 2021:</w:t>
      </w:r>
    </w:p>
    <w:p w14:paraId="74607427"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Art. 40. O planejamento de compras deverá considerar a expectativa de consumo anual e observar o seguinte:</w:t>
      </w:r>
    </w:p>
    <w:p w14:paraId="3354E8AA"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w:t>
      </w:r>
    </w:p>
    <w:p w14:paraId="5B6E9C32"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 xml:space="preserve">§ 1º O termo de referência deverá conter os elementos previstos no </w:t>
      </w:r>
      <w:hyperlink r:id="rId8" w:anchor="art6xxiii">
        <w:r w:rsidRPr="00B3158B">
          <w:rPr>
            <w:rStyle w:val="Hyperlink"/>
            <w:rFonts w:asciiTheme="majorHAnsi" w:hAnsiTheme="majorHAnsi" w:cs="Arial"/>
            <w:color w:val="auto"/>
            <w:sz w:val="22"/>
            <w:szCs w:val="22"/>
          </w:rPr>
          <w:t xml:space="preserve">inciso XXIII do </w:t>
        </w:r>
        <w:r w:rsidRPr="00B3158B">
          <w:rPr>
            <w:rStyle w:val="Hyperlink"/>
            <w:rFonts w:asciiTheme="majorHAnsi" w:hAnsiTheme="majorHAnsi" w:cs="Arial"/>
            <w:b/>
            <w:bCs/>
            <w:color w:val="auto"/>
            <w:sz w:val="22"/>
            <w:szCs w:val="22"/>
          </w:rPr>
          <w:t>caput</w:t>
        </w:r>
        <w:r w:rsidRPr="00B3158B">
          <w:rPr>
            <w:rStyle w:val="Hyperlink"/>
            <w:rFonts w:asciiTheme="majorHAnsi" w:hAnsiTheme="majorHAnsi" w:cs="Arial"/>
            <w:color w:val="auto"/>
            <w:sz w:val="22"/>
            <w:szCs w:val="22"/>
          </w:rPr>
          <w:t xml:space="preserve"> do art. 6º desta Lei</w:t>
        </w:r>
      </w:hyperlink>
      <w:r w:rsidRPr="00B3158B">
        <w:rPr>
          <w:rFonts w:asciiTheme="majorHAnsi" w:hAnsiTheme="majorHAnsi" w:cs="Arial"/>
          <w:sz w:val="22"/>
          <w:szCs w:val="22"/>
        </w:rPr>
        <w:t>, além das seguintes informações:</w:t>
      </w:r>
    </w:p>
    <w:p w14:paraId="3D6B0D38"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 xml:space="preserve">I - </w:t>
      </w:r>
      <w:bookmarkStart w:id="11" w:name="_Int_ahfLpXXb"/>
      <w:r w:rsidRPr="00B3158B">
        <w:rPr>
          <w:rFonts w:asciiTheme="majorHAnsi" w:hAnsiTheme="majorHAnsi" w:cs="Arial"/>
          <w:sz w:val="22"/>
          <w:szCs w:val="22"/>
        </w:rPr>
        <w:t>especificação</w:t>
      </w:r>
      <w:bookmarkEnd w:id="11"/>
      <w:r w:rsidRPr="00B3158B">
        <w:rPr>
          <w:rFonts w:asciiTheme="majorHAnsi" w:hAnsiTheme="majorHAnsi" w:cs="Arial"/>
          <w:sz w:val="22"/>
          <w:szCs w:val="22"/>
        </w:rPr>
        <w:t xml:space="preserve"> do produto, preferencialmente conforme catálogo eletrônico de padronização, observados os requisitos de qualidade, rendimento, compatibilidade, durabilidade e segurança;</w:t>
      </w:r>
    </w:p>
    <w:p w14:paraId="4EE6FC21"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 xml:space="preserve">II - </w:t>
      </w:r>
      <w:bookmarkStart w:id="12" w:name="_Int_MYUXNTlp"/>
      <w:r w:rsidRPr="00B3158B">
        <w:rPr>
          <w:rFonts w:asciiTheme="majorHAnsi" w:hAnsiTheme="majorHAnsi" w:cs="Arial"/>
          <w:sz w:val="22"/>
          <w:szCs w:val="22"/>
        </w:rPr>
        <w:t>indicação</w:t>
      </w:r>
      <w:bookmarkEnd w:id="12"/>
      <w:r w:rsidRPr="00B3158B">
        <w:rPr>
          <w:rFonts w:asciiTheme="majorHAnsi" w:hAnsiTheme="majorHAnsi" w:cs="Arial"/>
          <w:sz w:val="22"/>
          <w:szCs w:val="22"/>
        </w:rPr>
        <w:t xml:space="preserve"> dos locais de entrega dos produtos e das regras para recebimentos provisório e definitivo, quando for o caso;</w:t>
      </w:r>
    </w:p>
    <w:p w14:paraId="0E634F37"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III - especificação da garantia exigida e das condições de manutenção e assistência técnica, quando for o caso.</w:t>
      </w:r>
    </w:p>
    <w:p w14:paraId="12E2A090" w14:textId="77777777" w:rsidR="00591013" w:rsidRPr="00B3158B" w:rsidRDefault="00591013" w:rsidP="000674F1">
      <w:pPr>
        <w:pStyle w:val="Citao"/>
        <w:tabs>
          <w:tab w:val="left" w:pos="426"/>
        </w:tabs>
        <w:ind w:left="4395" w:firstLine="0"/>
        <w:rPr>
          <w:rFonts w:asciiTheme="majorHAnsi" w:hAnsiTheme="majorHAnsi" w:cs="Arial"/>
          <w:sz w:val="22"/>
          <w:szCs w:val="22"/>
        </w:rPr>
      </w:pPr>
      <w:r w:rsidRPr="00B3158B">
        <w:rPr>
          <w:rFonts w:asciiTheme="majorHAnsi" w:hAnsiTheme="majorHAnsi" w:cs="Arial"/>
          <w:sz w:val="22"/>
          <w:szCs w:val="22"/>
        </w:rPr>
        <w:t>(...)</w:t>
      </w:r>
    </w:p>
    <w:p w14:paraId="3D6114FE" w14:textId="77777777" w:rsidR="00591013" w:rsidRPr="00B3158B" w:rsidRDefault="00591013" w:rsidP="00B3158B">
      <w:pPr>
        <w:pStyle w:val="Ttulo3"/>
        <w:tabs>
          <w:tab w:val="left" w:pos="426"/>
        </w:tabs>
        <w:rPr>
          <w:rFonts w:asciiTheme="majorHAnsi" w:hAnsiTheme="majorHAnsi" w:cs="Arial"/>
          <w:sz w:val="22"/>
          <w:szCs w:val="22"/>
        </w:rPr>
      </w:pPr>
      <w:r w:rsidRPr="00B3158B">
        <w:rPr>
          <w:rFonts w:asciiTheme="majorHAnsi" w:hAnsiTheme="majorHAnsi" w:cs="Arial"/>
          <w:sz w:val="22"/>
          <w:szCs w:val="22"/>
        </w:rPr>
        <w:lastRenderedPageBreak/>
        <w:t>Da natureza comum do objeto da licitação</w:t>
      </w:r>
    </w:p>
    <w:p w14:paraId="506F233F" w14:textId="77777777" w:rsidR="00591013" w:rsidRPr="00B3158B" w:rsidRDefault="00591013" w:rsidP="000674F1">
      <w:pPr>
        <w:pStyle w:val="PargrafoParecer"/>
        <w:numPr>
          <w:ilvl w:val="0"/>
          <w:numId w:val="0"/>
        </w:numPr>
        <w:tabs>
          <w:tab w:val="left" w:pos="426"/>
        </w:tabs>
        <w:ind w:firstLine="1134"/>
        <w:rPr>
          <w:rFonts w:asciiTheme="majorHAnsi" w:hAnsiTheme="majorHAnsi" w:cs="Arial"/>
          <w:sz w:val="22"/>
          <w:szCs w:val="22"/>
        </w:rPr>
      </w:pPr>
      <w:r w:rsidRPr="00B3158B">
        <w:rPr>
          <w:rFonts w:asciiTheme="majorHAnsi" w:hAnsiTheme="majorHAnsi" w:cs="Arial"/>
          <w:sz w:val="22"/>
          <w:szCs w:val="22"/>
        </w:rPr>
        <w:t xml:space="preserve">Compete à administração declarar que o objeto licitatório é de natureza comum, haja vista que a licitação por pregão somente é obrigatória para </w:t>
      </w:r>
      <w:r w:rsidRPr="00B3158B">
        <w:rPr>
          <w:rFonts w:asciiTheme="majorHAnsi" w:hAnsiTheme="majorHAnsi" w:cs="Arial"/>
          <w:i/>
          <w:iCs/>
          <w:sz w:val="22"/>
          <w:szCs w:val="22"/>
        </w:rPr>
        <w:t>aquisição de bens e serviços comuns, cujo critério de julgamento poderá ser o de menor preço ou o de maior desconto</w:t>
      </w:r>
      <w:r w:rsidRPr="00B3158B">
        <w:rPr>
          <w:rFonts w:asciiTheme="majorHAnsi" w:hAnsiTheme="majorHAnsi" w:cs="Arial"/>
          <w:sz w:val="22"/>
          <w:szCs w:val="22"/>
        </w:rPr>
        <w:t>, conforme consta do art. 6º, inciso XLI, da Lei nº 14.133, de 2021.</w:t>
      </w:r>
    </w:p>
    <w:p w14:paraId="52A812F5" w14:textId="77777777" w:rsidR="00591013" w:rsidRPr="00B3158B" w:rsidRDefault="00591013" w:rsidP="000674F1">
      <w:pPr>
        <w:pStyle w:val="PargrafoParecer"/>
        <w:numPr>
          <w:ilvl w:val="0"/>
          <w:numId w:val="0"/>
        </w:numPr>
        <w:tabs>
          <w:tab w:val="left" w:pos="426"/>
        </w:tabs>
        <w:ind w:firstLine="1134"/>
        <w:rPr>
          <w:rFonts w:asciiTheme="majorHAnsi" w:hAnsiTheme="majorHAnsi" w:cs="Arial"/>
          <w:sz w:val="22"/>
          <w:szCs w:val="22"/>
        </w:rPr>
      </w:pPr>
      <w:r w:rsidRPr="00B3158B">
        <w:rPr>
          <w:rFonts w:asciiTheme="majorHAnsi" w:hAnsiTheme="majorHAnsi" w:cs="Arial"/>
          <w:sz w:val="22"/>
          <w:szCs w:val="22"/>
        </w:rPr>
        <w:t>A definição de bens e serviços comuns pode ser extraída diretamente da Lei nº 14.133, de 2021, que apresenta tal conceito nos seguintes termos:</w:t>
      </w:r>
    </w:p>
    <w:p w14:paraId="14EC3080" w14:textId="77777777" w:rsidR="00591013" w:rsidRPr="00B3158B" w:rsidRDefault="00591013" w:rsidP="000674F1">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Art. 6º Para os fins desta Lei, consideram-se:</w:t>
      </w:r>
    </w:p>
    <w:p w14:paraId="440D5CC4" w14:textId="77777777" w:rsidR="00591013" w:rsidRPr="00B3158B" w:rsidRDefault="00591013" w:rsidP="000674F1">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w:t>
      </w:r>
    </w:p>
    <w:p w14:paraId="4FACA2DE" w14:textId="77777777" w:rsidR="00591013" w:rsidRPr="00B3158B" w:rsidRDefault="00591013" w:rsidP="000674F1">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XIII - bens e serviços comuns: aqueles cujos padrões de desempenho e qualidade podem ser objetivamente definidos pelo edital, por meio de especificações usuais de mercado;</w:t>
      </w:r>
    </w:p>
    <w:p w14:paraId="2CF10C6B" w14:textId="77777777" w:rsidR="00591013" w:rsidRPr="00B3158B" w:rsidRDefault="00591013" w:rsidP="000674F1">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w:t>
      </w:r>
    </w:p>
    <w:p w14:paraId="71E8F6EF" w14:textId="77777777" w:rsidR="00591013" w:rsidRPr="00B3158B" w:rsidRDefault="00591013" w:rsidP="000674F1">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Sobre a necessidade de a Administração declarar a natureza do objeto da contratação, a Orientação Normativa nº 54, de 2014, da Advocacia-Geral da União, dispõe:</w:t>
      </w:r>
    </w:p>
    <w:p w14:paraId="115613FB" w14:textId="77777777" w:rsidR="00591013" w:rsidRPr="00B3158B" w:rsidRDefault="00591013" w:rsidP="000674F1">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4B2B1195" w14:textId="77777777" w:rsidR="00591013" w:rsidRPr="00B3158B" w:rsidRDefault="00591013" w:rsidP="000674F1">
      <w:pPr>
        <w:pStyle w:val="PargrafoParecer"/>
        <w:numPr>
          <w:ilvl w:val="0"/>
          <w:numId w:val="0"/>
        </w:numPr>
        <w:tabs>
          <w:tab w:val="left" w:pos="426"/>
        </w:tabs>
        <w:ind w:firstLine="1560"/>
        <w:rPr>
          <w:rFonts w:asciiTheme="majorHAnsi" w:hAnsiTheme="majorHAnsi" w:cs="Arial"/>
          <w:sz w:val="22"/>
          <w:szCs w:val="22"/>
        </w:rPr>
      </w:pPr>
      <w:r w:rsidRPr="00B3158B">
        <w:rPr>
          <w:rFonts w:asciiTheme="majorHAnsi" w:hAnsiTheme="majorHAnsi" w:cs="Arial"/>
          <w:sz w:val="22"/>
          <w:szCs w:val="22"/>
        </w:rPr>
        <w:t>Embora referida Orientação Normativa tenha sido editada à luz da Lei nº 8.666, de 1993, tem-se que o entendimento jurídico nela consubstanciado é compatível com a Lei nº 14.133, de 2021, motivo pelo qual merece ser observado.</w:t>
      </w:r>
    </w:p>
    <w:p w14:paraId="53DF36A7" w14:textId="18775559" w:rsidR="00591013" w:rsidRPr="00B3158B" w:rsidRDefault="00591013" w:rsidP="00B3158B">
      <w:pPr>
        <w:pStyle w:val="PargrafoParecer"/>
        <w:numPr>
          <w:ilvl w:val="0"/>
          <w:numId w:val="0"/>
        </w:numPr>
        <w:tabs>
          <w:tab w:val="left" w:pos="426"/>
        </w:tabs>
        <w:rPr>
          <w:rFonts w:asciiTheme="majorHAnsi" w:hAnsiTheme="majorHAnsi" w:cs="Arial"/>
          <w:sz w:val="22"/>
          <w:szCs w:val="22"/>
        </w:rPr>
      </w:pPr>
    </w:p>
    <w:p w14:paraId="68835458" w14:textId="2322C3CF" w:rsidR="00450F9B" w:rsidRPr="00B3158B" w:rsidRDefault="00450F9B" w:rsidP="00B3158B">
      <w:pPr>
        <w:pStyle w:val="Ttulo3"/>
        <w:tabs>
          <w:tab w:val="left" w:pos="426"/>
        </w:tabs>
        <w:rPr>
          <w:rFonts w:asciiTheme="majorHAnsi" w:hAnsiTheme="majorHAnsi" w:cs="Arial"/>
          <w:sz w:val="22"/>
          <w:szCs w:val="22"/>
        </w:rPr>
      </w:pPr>
      <w:r w:rsidRPr="00B3158B">
        <w:rPr>
          <w:rFonts w:asciiTheme="majorHAnsi" w:hAnsiTheme="majorHAnsi" w:cs="Arial"/>
          <w:sz w:val="22"/>
          <w:szCs w:val="22"/>
        </w:rPr>
        <w:t>Objetividade das exigências de qualificação técnica</w:t>
      </w:r>
    </w:p>
    <w:p w14:paraId="07BE9E97" w14:textId="7DF53EF2" w:rsidR="00450F9B" w:rsidRPr="00B3158B" w:rsidRDefault="00D32667" w:rsidP="0082185E">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Enquanto a habilitação profissional procura investigar se o licitante tem experiência anterior na execução de parcela relevante do objeto, a habilitação operacional visa verificar se o licitante </w:t>
      </w:r>
      <w:r w:rsidR="008D3300" w:rsidRPr="00B3158B">
        <w:rPr>
          <w:rFonts w:asciiTheme="majorHAnsi" w:hAnsiTheme="majorHAnsi" w:cs="Arial"/>
          <w:sz w:val="22"/>
          <w:szCs w:val="22"/>
        </w:rPr>
        <w:t>reúne condições de executar o objeto na dimensão que ele (o objeto) possui</w:t>
      </w:r>
      <w:r w:rsidR="007545ED" w:rsidRPr="00B3158B">
        <w:rPr>
          <w:rFonts w:asciiTheme="majorHAnsi" w:hAnsiTheme="majorHAnsi" w:cs="Arial"/>
          <w:sz w:val="22"/>
          <w:szCs w:val="22"/>
        </w:rPr>
        <w:t>.</w:t>
      </w:r>
    </w:p>
    <w:p w14:paraId="03E4EFC5" w14:textId="0981177E" w:rsidR="00D32667" w:rsidRPr="00B3158B" w:rsidRDefault="008D3300" w:rsidP="0082185E">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A exigência de qualificação técnica-profissional é mais comum </w:t>
      </w:r>
      <w:r w:rsidR="0083166B" w:rsidRPr="00B3158B">
        <w:rPr>
          <w:rFonts w:asciiTheme="majorHAnsi" w:hAnsiTheme="majorHAnsi" w:cs="Arial"/>
          <w:sz w:val="22"/>
          <w:szCs w:val="22"/>
        </w:rPr>
        <w:t xml:space="preserve">em obras e serviços de engenharia, mas não é vedada nos demais objetos. Caso se a entenda indispensável à garantia do adimplemento das obrigações (conforme art. 37, XXI, da Constituição Federal), então será necessário </w:t>
      </w:r>
      <w:r w:rsidRPr="00B3158B">
        <w:rPr>
          <w:rFonts w:asciiTheme="majorHAnsi" w:hAnsiTheme="majorHAnsi" w:cs="Arial"/>
          <w:sz w:val="22"/>
          <w:szCs w:val="22"/>
        </w:rPr>
        <w:t xml:space="preserve">especificar de forma clara e expressa </w:t>
      </w:r>
      <w:r w:rsidR="0083166B" w:rsidRPr="00B3158B">
        <w:rPr>
          <w:rFonts w:asciiTheme="majorHAnsi" w:hAnsiTheme="majorHAnsi" w:cs="Arial"/>
          <w:sz w:val="22"/>
          <w:szCs w:val="22"/>
        </w:rPr>
        <w:t xml:space="preserve">de </w:t>
      </w:r>
      <w:r w:rsidRPr="00B3158B">
        <w:rPr>
          <w:rFonts w:asciiTheme="majorHAnsi" w:hAnsiTheme="majorHAnsi" w:cs="Arial"/>
          <w:sz w:val="22"/>
          <w:szCs w:val="22"/>
        </w:rPr>
        <w:t>qual</w:t>
      </w:r>
      <w:r w:rsidR="00D32667" w:rsidRPr="00B3158B">
        <w:rPr>
          <w:rFonts w:asciiTheme="majorHAnsi" w:hAnsiTheme="majorHAnsi" w:cs="Arial"/>
          <w:sz w:val="22"/>
          <w:szCs w:val="22"/>
        </w:rPr>
        <w:t xml:space="preserve"> parcela do objeto </w:t>
      </w:r>
      <w:r w:rsidRPr="00B3158B">
        <w:rPr>
          <w:rFonts w:asciiTheme="majorHAnsi" w:hAnsiTheme="majorHAnsi" w:cs="Arial"/>
          <w:sz w:val="22"/>
          <w:szCs w:val="22"/>
        </w:rPr>
        <w:t>será exigida comprovação de experiência anterior</w:t>
      </w:r>
      <w:r w:rsidR="00D32667" w:rsidRPr="00B3158B">
        <w:rPr>
          <w:rFonts w:asciiTheme="majorHAnsi" w:hAnsiTheme="majorHAnsi" w:cs="Arial"/>
          <w:sz w:val="22"/>
          <w:szCs w:val="22"/>
        </w:rPr>
        <w:t xml:space="preserve">, </w:t>
      </w:r>
      <w:r w:rsidRPr="00B3158B">
        <w:rPr>
          <w:rFonts w:asciiTheme="majorHAnsi" w:hAnsiTheme="majorHAnsi" w:cs="Arial"/>
          <w:sz w:val="22"/>
          <w:szCs w:val="22"/>
        </w:rPr>
        <w:t xml:space="preserve">e por meio de qual profissional, </w:t>
      </w:r>
      <w:r w:rsidR="00D32667" w:rsidRPr="00B3158B">
        <w:rPr>
          <w:rFonts w:asciiTheme="majorHAnsi" w:hAnsiTheme="majorHAnsi" w:cs="Arial"/>
          <w:sz w:val="22"/>
          <w:szCs w:val="22"/>
        </w:rPr>
        <w:t>para permitir o julgamento objetivo quanto ao atendimento da exigência na fase de habilitação do certame. O requisito legal a ser observado é que esta parcela</w:t>
      </w:r>
      <w:r w:rsidR="0083166B" w:rsidRPr="00B3158B">
        <w:rPr>
          <w:rFonts w:asciiTheme="majorHAnsi" w:hAnsiTheme="majorHAnsi" w:cs="Arial"/>
          <w:sz w:val="22"/>
          <w:szCs w:val="22"/>
        </w:rPr>
        <w:t xml:space="preserve"> claramente especificada</w:t>
      </w:r>
      <w:r w:rsidR="00D32667" w:rsidRPr="00B3158B">
        <w:rPr>
          <w:rFonts w:asciiTheme="majorHAnsi" w:hAnsiTheme="majorHAnsi" w:cs="Arial"/>
          <w:sz w:val="22"/>
          <w:szCs w:val="22"/>
        </w:rPr>
        <w:t xml:space="preserve"> represente </w:t>
      </w:r>
      <w:r w:rsidR="0083166B" w:rsidRPr="00B3158B">
        <w:rPr>
          <w:rFonts w:asciiTheme="majorHAnsi" w:hAnsiTheme="majorHAnsi" w:cs="Arial"/>
          <w:sz w:val="22"/>
          <w:szCs w:val="22"/>
        </w:rPr>
        <w:t xml:space="preserve">ao menos </w:t>
      </w:r>
      <w:r w:rsidR="00D32667" w:rsidRPr="00B3158B">
        <w:rPr>
          <w:rFonts w:asciiTheme="majorHAnsi" w:hAnsiTheme="majorHAnsi" w:cs="Arial"/>
          <w:sz w:val="22"/>
          <w:szCs w:val="22"/>
        </w:rPr>
        <w:t>4% do valor estimado da contratação, conforme art. 67, §1º</w:t>
      </w:r>
      <w:r w:rsidRPr="00B3158B">
        <w:rPr>
          <w:rFonts w:asciiTheme="majorHAnsi" w:hAnsiTheme="majorHAnsi" w:cs="Arial"/>
          <w:sz w:val="22"/>
          <w:szCs w:val="22"/>
        </w:rPr>
        <w:t xml:space="preserve"> da Lei nº 14.133, de 2021.</w:t>
      </w:r>
    </w:p>
    <w:p w14:paraId="75E479BE" w14:textId="489AE214" w:rsidR="00D32667" w:rsidRPr="00B3158B" w:rsidRDefault="0083166B" w:rsidP="0082185E">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Já a </w:t>
      </w:r>
      <w:r w:rsidR="008D3300" w:rsidRPr="00B3158B">
        <w:rPr>
          <w:rFonts w:asciiTheme="majorHAnsi" w:hAnsiTheme="majorHAnsi" w:cs="Arial"/>
          <w:sz w:val="22"/>
          <w:szCs w:val="22"/>
        </w:rPr>
        <w:t>comprovação da qualificação técnica-operacional</w:t>
      </w:r>
      <w:r w:rsidRPr="00B3158B">
        <w:rPr>
          <w:rFonts w:asciiTheme="majorHAnsi" w:hAnsiTheme="majorHAnsi" w:cs="Arial"/>
          <w:sz w:val="22"/>
          <w:szCs w:val="22"/>
        </w:rPr>
        <w:t xml:space="preserve"> costuma ser exigida na generalidade dos casos, e afere </w:t>
      </w:r>
      <w:r w:rsidR="00C458F6" w:rsidRPr="00B3158B">
        <w:rPr>
          <w:rFonts w:asciiTheme="majorHAnsi" w:hAnsiTheme="majorHAnsi" w:cs="Arial"/>
          <w:sz w:val="22"/>
          <w:szCs w:val="22"/>
        </w:rPr>
        <w:t xml:space="preserve">a capacidade de gestão do licitante de executar o objeto licitatório. Por isso é </w:t>
      </w:r>
      <w:r w:rsidRPr="00B3158B">
        <w:rPr>
          <w:rFonts w:asciiTheme="majorHAnsi" w:hAnsiTheme="majorHAnsi" w:cs="Arial"/>
          <w:sz w:val="22"/>
          <w:szCs w:val="22"/>
        </w:rPr>
        <w:t>i</w:t>
      </w:r>
      <w:r w:rsidR="008D3300" w:rsidRPr="00B3158B">
        <w:rPr>
          <w:rFonts w:asciiTheme="majorHAnsi" w:hAnsiTheme="majorHAnsi" w:cs="Arial"/>
          <w:sz w:val="22"/>
          <w:szCs w:val="22"/>
        </w:rPr>
        <w:t>ndispensável indica</w:t>
      </w:r>
      <w:r w:rsidR="00C458F6" w:rsidRPr="00B3158B">
        <w:rPr>
          <w:rFonts w:asciiTheme="majorHAnsi" w:hAnsiTheme="majorHAnsi" w:cs="Arial"/>
          <w:sz w:val="22"/>
          <w:szCs w:val="22"/>
        </w:rPr>
        <w:t>r</w:t>
      </w:r>
      <w:r w:rsidR="008D3300" w:rsidRPr="00B3158B">
        <w:rPr>
          <w:rFonts w:asciiTheme="majorHAnsi" w:hAnsiTheme="majorHAnsi" w:cs="Arial"/>
          <w:sz w:val="22"/>
          <w:szCs w:val="22"/>
        </w:rPr>
        <w:t xml:space="preserve"> quantitativos mínimos a serem comprovados, </w:t>
      </w:r>
      <w:r w:rsidR="00C458F6" w:rsidRPr="00B3158B">
        <w:rPr>
          <w:rFonts w:asciiTheme="majorHAnsi" w:hAnsiTheme="majorHAnsi" w:cs="Arial"/>
          <w:sz w:val="22"/>
          <w:szCs w:val="22"/>
        </w:rPr>
        <w:t>até o limite de 50% do quantitativo previsto</w:t>
      </w:r>
      <w:r w:rsidR="00D32667" w:rsidRPr="00B3158B">
        <w:rPr>
          <w:rFonts w:asciiTheme="majorHAnsi" w:hAnsiTheme="majorHAnsi" w:cs="Arial"/>
          <w:sz w:val="22"/>
          <w:szCs w:val="22"/>
        </w:rPr>
        <w:t xml:space="preserve">, </w:t>
      </w:r>
      <w:r w:rsidR="00C458F6" w:rsidRPr="00B3158B">
        <w:rPr>
          <w:rFonts w:asciiTheme="majorHAnsi" w:hAnsiTheme="majorHAnsi" w:cs="Arial"/>
          <w:sz w:val="22"/>
          <w:szCs w:val="22"/>
        </w:rPr>
        <w:t xml:space="preserve">conforme art. 67, §2º da Lei nº 14.133, de 2021. </w:t>
      </w:r>
    </w:p>
    <w:p w14:paraId="4242E0F5" w14:textId="4209925B" w:rsidR="00763781" w:rsidRPr="00B3158B" w:rsidRDefault="00763781" w:rsidP="00B3158B">
      <w:pPr>
        <w:pStyle w:val="Ttulo3"/>
        <w:tabs>
          <w:tab w:val="left" w:pos="426"/>
        </w:tabs>
        <w:rPr>
          <w:rFonts w:asciiTheme="majorHAnsi" w:hAnsiTheme="majorHAnsi" w:cs="Arial"/>
          <w:sz w:val="22"/>
          <w:szCs w:val="22"/>
        </w:rPr>
      </w:pPr>
      <w:r w:rsidRPr="00B3158B">
        <w:rPr>
          <w:rFonts w:asciiTheme="majorHAnsi" w:hAnsiTheme="majorHAnsi" w:cs="Arial"/>
          <w:sz w:val="22"/>
          <w:szCs w:val="22"/>
        </w:rPr>
        <w:lastRenderedPageBreak/>
        <w:t>Exigências de Qualificação nas hipóteses legais de dispensa, sem justificativa</w:t>
      </w:r>
    </w:p>
    <w:p w14:paraId="1ABCE9BA" w14:textId="482B91B1" w:rsidR="00763781" w:rsidRPr="00B3158B" w:rsidRDefault="00763781" w:rsidP="0082185E">
      <w:pPr>
        <w:pStyle w:val="PargrafoParecer"/>
        <w:numPr>
          <w:ilvl w:val="0"/>
          <w:numId w:val="0"/>
        </w:numPr>
        <w:tabs>
          <w:tab w:val="left" w:pos="426"/>
        </w:tabs>
        <w:ind w:firstLine="1276"/>
        <w:rPr>
          <w:rFonts w:asciiTheme="majorHAnsi" w:hAnsiTheme="majorHAnsi" w:cs="Arial"/>
          <w:sz w:val="22"/>
          <w:szCs w:val="22"/>
        </w:rPr>
      </w:pPr>
      <w:r w:rsidRPr="00B3158B">
        <w:rPr>
          <w:rFonts w:asciiTheme="majorHAnsi" w:hAnsiTheme="majorHAnsi" w:cs="Arial"/>
          <w:sz w:val="22"/>
          <w:szCs w:val="22"/>
        </w:rPr>
        <w:t xml:space="preserve">O artigo art. 37, inciso XXI da Constituição Federal, preceitua que “o processo de licitação pública... somente permitirá as exigências de qualificação técnica e econômica indispensáveis à garantia do cumprimento das obrigações. </w:t>
      </w:r>
    </w:p>
    <w:p w14:paraId="1EAA6DCC" w14:textId="16E39C83" w:rsidR="00763781" w:rsidRPr="00B3158B" w:rsidRDefault="00763781" w:rsidP="0082185E">
      <w:pPr>
        <w:pStyle w:val="PargrafoParecer"/>
        <w:numPr>
          <w:ilvl w:val="0"/>
          <w:numId w:val="0"/>
        </w:numPr>
        <w:tabs>
          <w:tab w:val="left" w:pos="426"/>
        </w:tabs>
        <w:ind w:firstLine="1276"/>
        <w:rPr>
          <w:rFonts w:asciiTheme="majorHAnsi" w:hAnsiTheme="majorHAnsi" w:cs="Arial"/>
          <w:sz w:val="22"/>
          <w:szCs w:val="22"/>
        </w:rPr>
      </w:pPr>
      <w:r w:rsidRPr="00B3158B">
        <w:rPr>
          <w:rFonts w:asciiTheme="majorHAnsi" w:hAnsiTheme="majorHAnsi" w:cs="Arial"/>
          <w:sz w:val="22"/>
          <w:szCs w:val="22"/>
        </w:rPr>
        <w:t>A combinação da disposição constitucional com a disposição legal resulta que as exigências de qualificação técnica e econômica nas situações retratadas no art. 70, III, deve ser excepcional e justificada.</w:t>
      </w:r>
    </w:p>
    <w:p w14:paraId="5C5F4C6D" w14:textId="6502881C" w:rsidR="00763781" w:rsidRPr="00B3158B" w:rsidRDefault="00763781" w:rsidP="0082185E">
      <w:pPr>
        <w:pStyle w:val="PargrafoParecer"/>
        <w:numPr>
          <w:ilvl w:val="0"/>
          <w:numId w:val="0"/>
        </w:numPr>
        <w:tabs>
          <w:tab w:val="left" w:pos="426"/>
        </w:tabs>
        <w:ind w:firstLine="1276"/>
        <w:rPr>
          <w:rFonts w:asciiTheme="majorHAnsi" w:hAnsiTheme="majorHAnsi" w:cs="Arial"/>
          <w:sz w:val="22"/>
          <w:szCs w:val="22"/>
        </w:rPr>
      </w:pPr>
      <w:r w:rsidRPr="00B3158B">
        <w:rPr>
          <w:rFonts w:asciiTheme="majorHAnsi" w:hAnsiTheme="majorHAnsi" w:cs="Arial"/>
          <w:sz w:val="22"/>
          <w:szCs w:val="22"/>
        </w:rPr>
        <w:t>No caso concreto, apesar de se tratar de hipótese em que o art. 70, III autoriza a dispensa de exigências habilitatórias, estas foram previstas no TR, sem justificativa para tanto. Recomenda-se que seja avaliada a indispensabilidade dessas, motivando-se as exigências em caso positivo, ou suprimindo-as em caso negativo.</w:t>
      </w:r>
    </w:p>
    <w:p w14:paraId="14F99D90" w14:textId="77777777" w:rsidR="00763781" w:rsidRPr="00B3158B" w:rsidRDefault="00763781" w:rsidP="00B3158B">
      <w:pPr>
        <w:pStyle w:val="PargrafoParecer"/>
        <w:numPr>
          <w:ilvl w:val="0"/>
          <w:numId w:val="0"/>
        </w:numPr>
        <w:tabs>
          <w:tab w:val="left" w:pos="426"/>
        </w:tabs>
        <w:rPr>
          <w:rFonts w:asciiTheme="majorHAnsi" w:hAnsiTheme="majorHAnsi" w:cs="Arial"/>
          <w:sz w:val="22"/>
          <w:szCs w:val="22"/>
        </w:rPr>
      </w:pPr>
    </w:p>
    <w:p w14:paraId="198BF548" w14:textId="4A4F06EE" w:rsidR="00591013" w:rsidRPr="00B3158B" w:rsidRDefault="00591013" w:rsidP="00B3158B">
      <w:pPr>
        <w:pStyle w:val="Ttulo3"/>
        <w:tabs>
          <w:tab w:val="left" w:pos="426"/>
        </w:tabs>
        <w:rPr>
          <w:rFonts w:asciiTheme="majorHAnsi" w:hAnsiTheme="majorHAnsi" w:cs="Arial"/>
          <w:sz w:val="22"/>
          <w:szCs w:val="22"/>
        </w:rPr>
      </w:pPr>
      <w:r w:rsidRPr="00B3158B">
        <w:rPr>
          <w:rFonts w:asciiTheme="majorHAnsi" w:hAnsiTheme="majorHAnsi" w:cs="Arial"/>
          <w:sz w:val="22"/>
          <w:szCs w:val="22"/>
        </w:rPr>
        <w:t>Adequação orçamentária</w:t>
      </w:r>
    </w:p>
    <w:p w14:paraId="294D9CAE" w14:textId="77777777" w:rsidR="00591013" w:rsidRPr="00B3158B" w:rsidRDefault="00591013" w:rsidP="00601884">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Conforme se extrai do caput do artigo 18 da Lei nº 14.133, de 2021, a fase preparatória da licitação deve compatibilizar-se também com as leis orçamentárias.</w:t>
      </w:r>
    </w:p>
    <w:p w14:paraId="21808AAA" w14:textId="77777777" w:rsidR="00591013" w:rsidRPr="00B3158B" w:rsidRDefault="00591013" w:rsidP="00601884">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51AEE613" w14:textId="77777777" w:rsidR="00591013" w:rsidRPr="00B3158B" w:rsidRDefault="00591013" w:rsidP="00601884">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 xml:space="preserve">Art. 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w:t>
      </w:r>
      <w:hyperlink r:id="rId9" w:anchor="art2">
        <w:r w:rsidRPr="00B3158B">
          <w:rPr>
            <w:rStyle w:val="Hyperlink"/>
            <w:rFonts w:asciiTheme="majorHAnsi" w:hAnsiTheme="majorHAnsi" w:cs="Arial"/>
            <w:color w:val="auto"/>
            <w:sz w:val="22"/>
            <w:szCs w:val="22"/>
          </w:rPr>
          <w:t>(Redação dada pela Lei nº 14.230, de 2021)</w:t>
        </w:r>
      </w:hyperlink>
    </w:p>
    <w:p w14:paraId="3DBD39EC" w14:textId="77777777" w:rsidR="00591013" w:rsidRPr="00B3158B" w:rsidRDefault="00591013" w:rsidP="00601884">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w:t>
      </w:r>
    </w:p>
    <w:p w14:paraId="1F63F677" w14:textId="77777777" w:rsidR="00591013" w:rsidRPr="00B3158B" w:rsidRDefault="00591013" w:rsidP="00601884">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IX - ordenar ou permitir a realização de despesas não autorizadas em lei ou regulamento;</w:t>
      </w:r>
    </w:p>
    <w:p w14:paraId="58F30401" w14:textId="77777777" w:rsidR="00591013" w:rsidRDefault="00591013" w:rsidP="00601884">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w:t>
      </w:r>
    </w:p>
    <w:p w14:paraId="7015F66A" w14:textId="77777777" w:rsidR="00601884" w:rsidRPr="00601884" w:rsidRDefault="00601884" w:rsidP="00601884">
      <w:pPr>
        <w:rPr>
          <w:lang w:eastAsia="ar-SA"/>
        </w:rPr>
      </w:pPr>
    </w:p>
    <w:p w14:paraId="03E6A46C" w14:textId="77777777" w:rsidR="00591013" w:rsidRPr="00B3158B" w:rsidRDefault="00591013" w:rsidP="00601884">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 xml:space="preserve">Art. 105. A duração dos contratos regidos por esta Lei será a prevista em edital, e deverão ser observadas, </w:t>
      </w:r>
      <w:r w:rsidRPr="00B3158B">
        <w:rPr>
          <w:rFonts w:asciiTheme="majorHAnsi" w:hAnsiTheme="majorHAnsi" w:cs="Arial"/>
          <w:b/>
          <w:bCs/>
          <w:sz w:val="22"/>
          <w:szCs w:val="22"/>
        </w:rPr>
        <w:t>no momento da contratação e a cada exercício financeiro</w:t>
      </w:r>
      <w:r w:rsidRPr="00B3158B">
        <w:rPr>
          <w:rFonts w:asciiTheme="majorHAnsi" w:hAnsiTheme="majorHAnsi" w:cs="Arial"/>
          <w:sz w:val="22"/>
          <w:szCs w:val="22"/>
        </w:rPr>
        <w:t xml:space="preserve">, a disponibilidade de créditos orçamentários, bem como a previsão no plano plurianual, quando ultrapassar 1 (um) exercício financeiro. </w:t>
      </w:r>
    </w:p>
    <w:p w14:paraId="423E6CBF" w14:textId="77777777" w:rsidR="00591013" w:rsidRPr="00B3158B" w:rsidRDefault="00591013" w:rsidP="00601884">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(grifou-se)</w:t>
      </w:r>
    </w:p>
    <w:p w14:paraId="4BB91C50" w14:textId="77777777" w:rsidR="00591013" w:rsidRPr="00B3158B" w:rsidRDefault="00591013" w:rsidP="00601884">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as normas constantes dos arts. 16 e 17 da Lei Complementar nº 101, de 04 de maio de 2000 – Lei de Responsabilidade Fiscal.</w:t>
      </w:r>
    </w:p>
    <w:p w14:paraId="17801231" w14:textId="77777777" w:rsidR="00591013" w:rsidRPr="00B3158B" w:rsidRDefault="00591013" w:rsidP="00601884">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lastRenderedPageBreak/>
        <w:t>Atente-se que compete ao órgão verificar, previamente ao envio dos autos para análise do órgão de assessoramento jurídico, a aplicabilidade da Orientação Normativa nº 52. do Advogado-Geral da União, a fim de dispensar a necessidade da declaração acerca dos arts. 16 e 17 da Lei Complementar nº 101, de 2000:</w:t>
      </w:r>
    </w:p>
    <w:p w14:paraId="27468F36" w14:textId="77777777" w:rsidR="00591013" w:rsidRPr="00B3158B" w:rsidRDefault="00591013" w:rsidP="00601884">
      <w:pPr>
        <w:pStyle w:val="Citao"/>
        <w:tabs>
          <w:tab w:val="left" w:pos="426"/>
        </w:tabs>
        <w:ind w:left="4536" w:firstLine="0"/>
        <w:rPr>
          <w:rFonts w:asciiTheme="majorHAnsi" w:hAnsiTheme="majorHAnsi" w:cs="Arial"/>
          <w:sz w:val="22"/>
          <w:szCs w:val="22"/>
        </w:rPr>
      </w:pPr>
      <w:r w:rsidRPr="00B3158B">
        <w:rPr>
          <w:rFonts w:asciiTheme="majorHAnsi" w:hAnsiTheme="majorHAnsi" w:cs="Arial"/>
          <w:sz w:val="22"/>
          <w:szCs w:val="22"/>
        </w:rPr>
        <w:t>"As despesas ordinárias e rotineiras da administração, já previstas no orçamento e destinadas à manutenção das ações governamentais preexistentes, dispensam as exigências previstas nos incisos I e II do art. 16 da lei complementar nº 101, de 2000".</w:t>
      </w:r>
    </w:p>
    <w:p w14:paraId="2726AB7A" w14:textId="1A0F83AB" w:rsidR="00591013" w:rsidRPr="00B3158B" w:rsidRDefault="00591013" w:rsidP="00F20648">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No caso concreto, a Administração </w:t>
      </w:r>
      <w:r w:rsidRPr="00B3158B">
        <w:rPr>
          <w:rFonts w:asciiTheme="majorHAnsi" w:hAnsiTheme="majorHAnsi" w:cs="Arial"/>
          <w:b/>
          <w:bCs/>
          <w:sz w:val="22"/>
          <w:szCs w:val="22"/>
        </w:rPr>
        <w:t>informou que</w:t>
      </w:r>
      <w:r w:rsidRPr="00B3158B">
        <w:rPr>
          <w:rFonts w:asciiTheme="majorHAnsi" w:hAnsiTheme="majorHAnsi" w:cs="Arial"/>
          <w:sz w:val="22"/>
          <w:szCs w:val="22"/>
        </w:rPr>
        <w:t xml:space="preserve"> a despesa decorrente da contratação está devidamente prevista nas leis orçamentárias.</w:t>
      </w:r>
    </w:p>
    <w:p w14:paraId="0E443A0A" w14:textId="35919067" w:rsidR="00591013" w:rsidRPr="00B3158B" w:rsidRDefault="00591013" w:rsidP="00B3158B">
      <w:pPr>
        <w:pStyle w:val="Ttulo2"/>
        <w:tabs>
          <w:tab w:val="left" w:pos="426"/>
        </w:tabs>
        <w:rPr>
          <w:rFonts w:asciiTheme="majorHAnsi" w:hAnsiTheme="majorHAnsi" w:cs="Arial"/>
          <w:sz w:val="22"/>
          <w:szCs w:val="22"/>
        </w:rPr>
      </w:pPr>
      <w:r w:rsidRPr="00B3158B">
        <w:rPr>
          <w:rFonts w:asciiTheme="majorHAnsi" w:hAnsiTheme="majorHAnsi" w:cs="Arial"/>
          <w:sz w:val="22"/>
          <w:szCs w:val="22"/>
        </w:rPr>
        <w:t>Minuta de Edital</w:t>
      </w:r>
    </w:p>
    <w:p w14:paraId="15ED5D51" w14:textId="798EB0B7" w:rsidR="00CC4851" w:rsidRPr="00B3158B" w:rsidRDefault="00CC4851" w:rsidP="00F20648">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A minuta de edital foi juntada aos autos e reúne cláusulas e condições essenciais exigidas nos instrumentos da espécie.</w:t>
      </w:r>
    </w:p>
    <w:p w14:paraId="793CE0E3" w14:textId="77777777" w:rsidR="00591013" w:rsidRPr="00B3158B" w:rsidRDefault="00591013" w:rsidP="00F20648">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É preciso lembrar que o art. 18, inciso IX, da Lei nº 14.133, de 2021, exige que a fase preparatória seja instruída com motivação circunstanciada das condições do edital, tais como:</w:t>
      </w:r>
    </w:p>
    <w:p w14:paraId="2F8C53CF" w14:textId="77777777" w:rsidR="00591013" w:rsidRPr="00B3158B" w:rsidRDefault="00591013" w:rsidP="00F20648">
      <w:pPr>
        <w:pStyle w:val="ListaAGU"/>
        <w:numPr>
          <w:ilvl w:val="0"/>
          <w:numId w:val="23"/>
        </w:numPr>
        <w:tabs>
          <w:tab w:val="left" w:pos="426"/>
        </w:tabs>
        <w:ind w:left="4536" w:firstLine="0"/>
        <w:rPr>
          <w:rFonts w:asciiTheme="majorHAnsi" w:hAnsiTheme="majorHAnsi" w:cs="Arial"/>
          <w:sz w:val="22"/>
          <w:szCs w:val="22"/>
        </w:rPr>
      </w:pPr>
      <w:r w:rsidRPr="00B3158B">
        <w:rPr>
          <w:rFonts w:asciiTheme="majorHAnsi" w:hAnsiTheme="majorHAnsi" w:cs="Arial"/>
          <w:sz w:val="22"/>
          <w:szCs w:val="22"/>
        </w:rPr>
        <w:t>justificativa de exigências de qualificação técnica, mediante indicação das parcelas de maior relevância técnica ou valor significativo do objeto</w:t>
      </w:r>
    </w:p>
    <w:p w14:paraId="3578030B" w14:textId="77777777" w:rsidR="00591013" w:rsidRPr="00B3158B" w:rsidRDefault="00591013" w:rsidP="00F20648">
      <w:pPr>
        <w:pStyle w:val="ListaAGU"/>
        <w:tabs>
          <w:tab w:val="left" w:pos="426"/>
        </w:tabs>
        <w:ind w:left="4536"/>
        <w:rPr>
          <w:rFonts w:asciiTheme="majorHAnsi" w:hAnsiTheme="majorHAnsi" w:cs="Arial"/>
          <w:sz w:val="22"/>
          <w:szCs w:val="22"/>
        </w:rPr>
      </w:pPr>
      <w:r w:rsidRPr="00B3158B">
        <w:rPr>
          <w:rFonts w:asciiTheme="majorHAnsi" w:hAnsiTheme="majorHAnsi" w:cs="Arial"/>
          <w:sz w:val="22"/>
          <w:szCs w:val="22"/>
        </w:rPr>
        <w:t>justificativa de exigências de qualificação econômico-financeira;</w:t>
      </w:r>
    </w:p>
    <w:p w14:paraId="5819847A" w14:textId="77777777" w:rsidR="00591013" w:rsidRPr="00B3158B" w:rsidRDefault="00591013" w:rsidP="00F20648">
      <w:pPr>
        <w:pStyle w:val="ListaAGU"/>
        <w:tabs>
          <w:tab w:val="left" w:pos="426"/>
        </w:tabs>
        <w:ind w:left="4536"/>
        <w:rPr>
          <w:rFonts w:asciiTheme="majorHAnsi" w:hAnsiTheme="majorHAnsi" w:cs="Arial"/>
          <w:sz w:val="22"/>
          <w:szCs w:val="22"/>
        </w:rPr>
      </w:pPr>
      <w:r w:rsidRPr="00B3158B">
        <w:rPr>
          <w:rFonts w:asciiTheme="majorHAnsi" w:hAnsiTheme="majorHAnsi" w:cs="Arial"/>
          <w:sz w:val="22"/>
          <w:szCs w:val="22"/>
        </w:rPr>
        <w:t>justificativa dos critérios de pontuação e julgamento das propostas técnicas, nas licitações com julgamento por melhor técnica ou técnica e preço; e</w:t>
      </w:r>
    </w:p>
    <w:p w14:paraId="65FC2119" w14:textId="77777777" w:rsidR="00591013" w:rsidRPr="00B3158B" w:rsidRDefault="00591013" w:rsidP="00F20648">
      <w:pPr>
        <w:pStyle w:val="ListaAGU"/>
        <w:tabs>
          <w:tab w:val="left" w:pos="426"/>
        </w:tabs>
        <w:ind w:left="4536"/>
        <w:rPr>
          <w:rFonts w:asciiTheme="majorHAnsi" w:hAnsiTheme="majorHAnsi" w:cs="Arial"/>
          <w:sz w:val="22"/>
          <w:szCs w:val="22"/>
        </w:rPr>
      </w:pPr>
      <w:r w:rsidRPr="00B3158B">
        <w:rPr>
          <w:rFonts w:asciiTheme="majorHAnsi" w:hAnsiTheme="majorHAnsi" w:cs="Arial"/>
          <w:sz w:val="22"/>
          <w:szCs w:val="22"/>
        </w:rPr>
        <w:t>justificativa das regras pertinentes à participação de empresas em consórcio.</w:t>
      </w:r>
    </w:p>
    <w:p w14:paraId="5C74A010" w14:textId="6EC83E87" w:rsidR="00591013" w:rsidRPr="00B3158B" w:rsidRDefault="00591013" w:rsidP="00B3158B">
      <w:pPr>
        <w:pStyle w:val="Ttulo2"/>
        <w:tabs>
          <w:tab w:val="left" w:pos="426"/>
        </w:tabs>
        <w:rPr>
          <w:rFonts w:asciiTheme="majorHAnsi" w:hAnsiTheme="majorHAnsi" w:cs="Arial"/>
          <w:sz w:val="22"/>
          <w:szCs w:val="22"/>
        </w:rPr>
      </w:pPr>
      <w:r w:rsidRPr="00B3158B">
        <w:rPr>
          <w:rFonts w:asciiTheme="majorHAnsi" w:hAnsiTheme="majorHAnsi" w:cs="Arial"/>
          <w:sz w:val="22"/>
          <w:szCs w:val="22"/>
        </w:rPr>
        <w:t>Minuta de termo de contrato</w:t>
      </w:r>
    </w:p>
    <w:p w14:paraId="54B2FC29" w14:textId="0575265C" w:rsidR="00CC4851" w:rsidRPr="00B3158B" w:rsidRDefault="00CC4851" w:rsidP="00F20648">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A minuta de termo de contrato foi juntada aos autos e reúne cláusulas e condições essenciais exigidas nos instrumentos da espécie.</w:t>
      </w:r>
    </w:p>
    <w:p w14:paraId="7BCDC160" w14:textId="7F1D2713" w:rsidR="00591013" w:rsidRPr="00B3158B" w:rsidRDefault="004F1B03" w:rsidP="00B3158B">
      <w:pPr>
        <w:pStyle w:val="Ttulo2"/>
        <w:tabs>
          <w:tab w:val="left" w:pos="426"/>
        </w:tabs>
        <w:rPr>
          <w:rFonts w:asciiTheme="majorHAnsi" w:hAnsiTheme="majorHAnsi" w:cs="Arial"/>
          <w:sz w:val="22"/>
          <w:szCs w:val="22"/>
        </w:rPr>
      </w:pPr>
      <w:r w:rsidRPr="00B3158B">
        <w:rPr>
          <w:rFonts w:asciiTheme="majorHAnsi" w:hAnsiTheme="majorHAnsi" w:cs="Arial"/>
          <w:sz w:val="22"/>
          <w:szCs w:val="22"/>
        </w:rPr>
        <w:t xml:space="preserve">Designação </w:t>
      </w:r>
      <w:r w:rsidR="00591013" w:rsidRPr="00B3158B">
        <w:rPr>
          <w:rFonts w:asciiTheme="majorHAnsi" w:hAnsiTheme="majorHAnsi" w:cs="Arial"/>
          <w:sz w:val="22"/>
          <w:szCs w:val="22"/>
        </w:rPr>
        <w:t xml:space="preserve">de </w:t>
      </w:r>
      <w:r w:rsidRPr="00B3158B">
        <w:rPr>
          <w:rFonts w:asciiTheme="majorHAnsi" w:hAnsiTheme="majorHAnsi" w:cs="Arial"/>
          <w:sz w:val="22"/>
          <w:szCs w:val="22"/>
        </w:rPr>
        <w:t>agentes públicos</w:t>
      </w:r>
    </w:p>
    <w:p w14:paraId="4CEAC2E7" w14:textId="7A736001" w:rsidR="00591013" w:rsidRPr="00B3158B" w:rsidRDefault="00591013" w:rsidP="00F20648">
      <w:pPr>
        <w:pStyle w:val="PargrafoParecer"/>
        <w:numPr>
          <w:ilvl w:val="0"/>
          <w:numId w:val="0"/>
        </w:numPr>
        <w:tabs>
          <w:tab w:val="left" w:pos="426"/>
        </w:tabs>
        <w:ind w:firstLine="1418"/>
        <w:rPr>
          <w:rFonts w:asciiTheme="majorHAnsi" w:hAnsiTheme="majorHAnsi" w:cs="Arial"/>
          <w:b/>
          <w:bCs/>
          <w:sz w:val="22"/>
          <w:szCs w:val="22"/>
        </w:rPr>
      </w:pPr>
      <w:r w:rsidRPr="00B3158B">
        <w:rPr>
          <w:rFonts w:asciiTheme="majorHAnsi" w:hAnsiTheme="majorHAnsi" w:cs="Arial"/>
          <w:sz w:val="22"/>
          <w:szCs w:val="22"/>
        </w:rPr>
        <w:t>No presente caso, foram juntados aos autos as portarias de designação do agente de contratação e da equipe de apoio</w:t>
      </w:r>
      <w:r w:rsidR="00F20648">
        <w:rPr>
          <w:rFonts w:asciiTheme="majorHAnsi" w:hAnsiTheme="majorHAnsi" w:cs="Arial"/>
          <w:sz w:val="22"/>
          <w:szCs w:val="22"/>
        </w:rPr>
        <w:t>.</w:t>
      </w:r>
    </w:p>
    <w:p w14:paraId="3B0E6B21" w14:textId="6DD5FCAD" w:rsidR="00591013" w:rsidRPr="00B3158B" w:rsidRDefault="00591013" w:rsidP="00B3158B">
      <w:pPr>
        <w:pStyle w:val="Ttulo2"/>
        <w:tabs>
          <w:tab w:val="left" w:pos="426"/>
        </w:tabs>
        <w:rPr>
          <w:rFonts w:asciiTheme="majorHAnsi" w:hAnsiTheme="majorHAnsi" w:cs="Arial"/>
          <w:sz w:val="22"/>
          <w:szCs w:val="22"/>
        </w:rPr>
      </w:pPr>
      <w:r w:rsidRPr="00B3158B">
        <w:rPr>
          <w:rFonts w:asciiTheme="majorHAnsi" w:hAnsiTheme="majorHAnsi" w:cs="Arial"/>
          <w:sz w:val="22"/>
          <w:szCs w:val="22"/>
        </w:rPr>
        <w:t>Publicidade do edital e do termo do contrato</w:t>
      </w:r>
    </w:p>
    <w:p w14:paraId="3330ACDA" w14:textId="591B3BA2" w:rsidR="00591013" w:rsidRPr="00B3158B" w:rsidRDefault="00591013" w:rsidP="00F20648">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 xml:space="preserve">Destacamos ainda que é obrigatória a divulgação e a manutenção do inteiro teor do edital de licitação e dos seus anexos e </w:t>
      </w:r>
      <w:r w:rsidRPr="00B3158B">
        <w:rPr>
          <w:rFonts w:asciiTheme="majorHAnsi" w:hAnsiTheme="majorHAnsi" w:cs="Arial"/>
          <w:b/>
          <w:bCs/>
          <w:sz w:val="22"/>
          <w:szCs w:val="22"/>
        </w:rPr>
        <w:t>do termo de contrato</w:t>
      </w:r>
      <w:r w:rsidRPr="00B3158B">
        <w:rPr>
          <w:rFonts w:asciiTheme="majorHAnsi" w:hAnsiTheme="majorHAnsi" w:cs="Arial"/>
          <w:sz w:val="22"/>
          <w:szCs w:val="22"/>
        </w:rPr>
        <w:t xml:space="preserve"> no Portal Nacional de Contratações Públicas e a publicação de extrato do edital no Diário Oficial, conforme determinam os art. 54, </w:t>
      </w:r>
      <w:r w:rsidRPr="00B3158B">
        <w:rPr>
          <w:rFonts w:asciiTheme="majorHAnsi" w:hAnsiTheme="majorHAnsi" w:cs="Arial"/>
          <w:i/>
          <w:iCs/>
          <w:sz w:val="22"/>
          <w:szCs w:val="22"/>
        </w:rPr>
        <w:t xml:space="preserve">caput </w:t>
      </w:r>
      <w:r w:rsidRPr="00B3158B">
        <w:rPr>
          <w:rFonts w:asciiTheme="majorHAnsi" w:hAnsiTheme="majorHAnsi" w:cs="Arial"/>
          <w:sz w:val="22"/>
          <w:szCs w:val="22"/>
        </w:rPr>
        <w:t xml:space="preserve">e §1º, e </w:t>
      </w:r>
      <w:r w:rsidRPr="00B3158B">
        <w:rPr>
          <w:rFonts w:asciiTheme="majorHAnsi" w:hAnsiTheme="majorHAnsi" w:cs="Arial"/>
          <w:b/>
          <w:bCs/>
          <w:sz w:val="22"/>
          <w:szCs w:val="22"/>
        </w:rPr>
        <w:t>art. 94</w:t>
      </w:r>
      <w:r w:rsidRPr="00B3158B">
        <w:rPr>
          <w:rFonts w:asciiTheme="majorHAnsi" w:hAnsiTheme="majorHAnsi" w:cs="Arial"/>
          <w:sz w:val="22"/>
          <w:szCs w:val="22"/>
        </w:rPr>
        <w:t xml:space="preserve"> da Lei nº 14.133, de 2021.</w:t>
      </w:r>
    </w:p>
    <w:p w14:paraId="6D63F531" w14:textId="77777777" w:rsidR="00591013" w:rsidRPr="00B3158B" w:rsidRDefault="00591013" w:rsidP="00F20648">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31F492C8" w14:textId="42C49C4B" w:rsidR="00591013" w:rsidRPr="00B3158B" w:rsidRDefault="00591013" w:rsidP="00B3158B">
      <w:pPr>
        <w:pStyle w:val="Ttulo1"/>
        <w:tabs>
          <w:tab w:val="left" w:pos="426"/>
        </w:tabs>
        <w:rPr>
          <w:rFonts w:asciiTheme="majorHAnsi" w:hAnsiTheme="majorHAnsi" w:cs="Arial"/>
          <w:sz w:val="22"/>
          <w:szCs w:val="22"/>
        </w:rPr>
      </w:pPr>
      <w:r w:rsidRPr="00B3158B">
        <w:rPr>
          <w:rFonts w:asciiTheme="majorHAnsi" w:hAnsiTheme="majorHAnsi" w:cs="Arial"/>
          <w:sz w:val="22"/>
          <w:szCs w:val="22"/>
        </w:rPr>
        <w:lastRenderedPageBreak/>
        <w:t>CONCLUSÃO</w:t>
      </w:r>
    </w:p>
    <w:p w14:paraId="5F2DBB27" w14:textId="7CDDD661" w:rsidR="007362C0" w:rsidRPr="00B3158B" w:rsidRDefault="00591013" w:rsidP="00F20648">
      <w:pPr>
        <w:pStyle w:val="PargrafoParecer"/>
        <w:numPr>
          <w:ilvl w:val="0"/>
          <w:numId w:val="0"/>
        </w:numPr>
        <w:tabs>
          <w:tab w:val="left" w:pos="426"/>
        </w:tabs>
        <w:ind w:firstLine="1418"/>
        <w:rPr>
          <w:rFonts w:asciiTheme="majorHAnsi" w:hAnsiTheme="majorHAnsi" w:cs="Arial"/>
          <w:sz w:val="22"/>
          <w:szCs w:val="22"/>
        </w:rPr>
      </w:pPr>
      <w:r w:rsidRPr="00B3158B">
        <w:rPr>
          <w:rFonts w:asciiTheme="majorHAnsi" w:hAnsiTheme="majorHAnsi" w:cs="Arial"/>
          <w:sz w:val="22"/>
          <w:szCs w:val="22"/>
        </w:rPr>
        <w:t>Em face do exposto, nos limites da análise jurídica e excluídos os aspectos técnicos e o juízo de oportunidade e conveniência do ajuste, opina-se pela possibilidade jurídica do prosseguimento do presente processo</w:t>
      </w:r>
      <w:r w:rsidR="00F20648">
        <w:rPr>
          <w:rFonts w:asciiTheme="majorHAnsi" w:hAnsiTheme="majorHAnsi" w:cs="Arial"/>
          <w:sz w:val="22"/>
          <w:szCs w:val="22"/>
        </w:rPr>
        <w:t>.</w:t>
      </w:r>
    </w:p>
    <w:p w14:paraId="3213B422" w14:textId="4B115D4F" w:rsidR="009F57F1" w:rsidRPr="00B3158B" w:rsidRDefault="009F57F1" w:rsidP="00B3158B">
      <w:pPr>
        <w:tabs>
          <w:tab w:val="left" w:pos="426"/>
        </w:tabs>
        <w:spacing w:line="357" w:lineRule="auto"/>
        <w:rPr>
          <w:rFonts w:asciiTheme="majorHAnsi" w:hAnsiTheme="majorHAnsi" w:cs="Arial"/>
          <w:sz w:val="22"/>
          <w:szCs w:val="22"/>
        </w:rPr>
      </w:pPr>
      <w:r w:rsidRPr="00B3158B">
        <w:rPr>
          <w:rFonts w:asciiTheme="majorHAnsi" w:hAnsiTheme="majorHAnsi" w:cs="Arial"/>
          <w:sz w:val="22"/>
          <w:szCs w:val="22"/>
        </w:rPr>
        <w:t xml:space="preserve">  Diante disso, OPINO FAVORAVELMENTE ao prosseguimento do processo licitatório na modalidade Pregão Presencial nº </w:t>
      </w:r>
      <w:r w:rsidR="007362C0" w:rsidRPr="00B3158B">
        <w:rPr>
          <w:rFonts w:asciiTheme="majorHAnsi" w:hAnsiTheme="majorHAnsi" w:cs="Arial"/>
          <w:sz w:val="22"/>
          <w:szCs w:val="22"/>
        </w:rPr>
        <w:t>00</w:t>
      </w:r>
      <w:r w:rsidR="00F20648">
        <w:rPr>
          <w:rFonts w:asciiTheme="majorHAnsi" w:hAnsiTheme="majorHAnsi" w:cs="Arial"/>
          <w:sz w:val="22"/>
          <w:szCs w:val="22"/>
        </w:rPr>
        <w:t>2</w:t>
      </w:r>
      <w:r w:rsidRPr="00B3158B">
        <w:rPr>
          <w:rFonts w:asciiTheme="majorHAnsi" w:hAnsiTheme="majorHAnsi" w:cs="Arial"/>
          <w:sz w:val="22"/>
          <w:szCs w:val="22"/>
        </w:rPr>
        <w:t>/20</w:t>
      </w:r>
      <w:r w:rsidR="007362C0" w:rsidRPr="00B3158B">
        <w:rPr>
          <w:rFonts w:asciiTheme="majorHAnsi" w:hAnsiTheme="majorHAnsi" w:cs="Arial"/>
          <w:sz w:val="22"/>
          <w:szCs w:val="22"/>
        </w:rPr>
        <w:t>2</w:t>
      </w:r>
      <w:r w:rsidR="00B3158B" w:rsidRPr="00B3158B">
        <w:rPr>
          <w:rFonts w:asciiTheme="majorHAnsi" w:hAnsiTheme="majorHAnsi" w:cs="Arial"/>
          <w:sz w:val="22"/>
          <w:szCs w:val="22"/>
        </w:rPr>
        <w:t>4</w:t>
      </w:r>
      <w:r w:rsidRPr="00B3158B">
        <w:rPr>
          <w:rFonts w:asciiTheme="majorHAnsi" w:hAnsiTheme="majorHAnsi" w:cs="Arial"/>
          <w:sz w:val="22"/>
          <w:szCs w:val="22"/>
        </w:rPr>
        <w:t>, considerando que a minuta do edital se mostra apta a publicação, bem como, seus respectivos anexos, cumprindo as exigências d</w:t>
      </w:r>
      <w:r w:rsidR="007362C0" w:rsidRPr="00B3158B">
        <w:rPr>
          <w:rFonts w:asciiTheme="majorHAnsi" w:hAnsiTheme="majorHAnsi" w:cs="Arial"/>
          <w:sz w:val="22"/>
          <w:szCs w:val="22"/>
        </w:rPr>
        <w:t>a Lei nº 14.133/2021.</w:t>
      </w:r>
    </w:p>
    <w:p w14:paraId="75F069DF" w14:textId="7EA3C779" w:rsidR="007362C0" w:rsidRPr="00B3158B" w:rsidRDefault="007362C0" w:rsidP="00B3158B">
      <w:pPr>
        <w:tabs>
          <w:tab w:val="left" w:pos="426"/>
        </w:tabs>
        <w:spacing w:line="357" w:lineRule="auto"/>
        <w:rPr>
          <w:rFonts w:asciiTheme="majorHAnsi" w:hAnsiTheme="majorHAnsi" w:cs="Arial"/>
          <w:sz w:val="22"/>
          <w:szCs w:val="22"/>
        </w:rPr>
      </w:pPr>
      <w:r w:rsidRPr="00B3158B">
        <w:rPr>
          <w:rFonts w:asciiTheme="majorHAnsi" w:hAnsiTheme="majorHAnsi" w:cs="Arial"/>
          <w:sz w:val="22"/>
          <w:szCs w:val="22"/>
        </w:rPr>
        <w:t>Salvo melhor juízo,</w:t>
      </w:r>
    </w:p>
    <w:p w14:paraId="65C291B5" w14:textId="77777777" w:rsidR="007362C0" w:rsidRPr="00B3158B" w:rsidRDefault="007362C0" w:rsidP="00B3158B">
      <w:pPr>
        <w:tabs>
          <w:tab w:val="left" w:pos="426"/>
        </w:tabs>
        <w:spacing w:line="357" w:lineRule="auto"/>
        <w:rPr>
          <w:rFonts w:asciiTheme="majorHAnsi" w:hAnsiTheme="majorHAnsi" w:cs="Arial"/>
          <w:sz w:val="22"/>
          <w:szCs w:val="22"/>
        </w:rPr>
      </w:pPr>
    </w:p>
    <w:p w14:paraId="268EABEB" w14:textId="3E173117" w:rsidR="007362C0" w:rsidRPr="00B3158B" w:rsidRDefault="007362C0" w:rsidP="00B3158B">
      <w:pPr>
        <w:tabs>
          <w:tab w:val="left" w:pos="426"/>
        </w:tabs>
        <w:spacing w:line="357" w:lineRule="auto"/>
        <w:rPr>
          <w:rFonts w:asciiTheme="majorHAnsi" w:hAnsiTheme="majorHAnsi" w:cs="Arial"/>
          <w:sz w:val="22"/>
          <w:szCs w:val="22"/>
        </w:rPr>
      </w:pPr>
      <w:r w:rsidRPr="00B3158B">
        <w:rPr>
          <w:rFonts w:asciiTheme="majorHAnsi" w:hAnsiTheme="majorHAnsi" w:cs="Arial"/>
          <w:sz w:val="22"/>
          <w:szCs w:val="22"/>
        </w:rPr>
        <w:t>Jardim do Seridó/RN, 1</w:t>
      </w:r>
      <w:r w:rsidR="00F20648">
        <w:rPr>
          <w:rFonts w:asciiTheme="majorHAnsi" w:hAnsiTheme="majorHAnsi" w:cs="Arial"/>
          <w:sz w:val="22"/>
          <w:szCs w:val="22"/>
        </w:rPr>
        <w:t>º</w:t>
      </w:r>
      <w:r w:rsidRPr="00B3158B">
        <w:rPr>
          <w:rFonts w:asciiTheme="majorHAnsi" w:hAnsiTheme="majorHAnsi" w:cs="Arial"/>
          <w:sz w:val="22"/>
          <w:szCs w:val="22"/>
        </w:rPr>
        <w:t xml:space="preserve"> de </w:t>
      </w:r>
      <w:r w:rsidR="00F20648">
        <w:rPr>
          <w:rFonts w:asciiTheme="majorHAnsi" w:hAnsiTheme="majorHAnsi" w:cs="Arial"/>
          <w:sz w:val="22"/>
          <w:szCs w:val="22"/>
        </w:rPr>
        <w:t xml:space="preserve">março </w:t>
      </w:r>
      <w:r w:rsidRPr="00B3158B">
        <w:rPr>
          <w:rFonts w:asciiTheme="majorHAnsi" w:hAnsiTheme="majorHAnsi" w:cs="Arial"/>
          <w:sz w:val="22"/>
          <w:szCs w:val="22"/>
        </w:rPr>
        <w:t>de 202</w:t>
      </w:r>
      <w:r w:rsidR="00B3158B" w:rsidRPr="00B3158B">
        <w:rPr>
          <w:rFonts w:asciiTheme="majorHAnsi" w:hAnsiTheme="majorHAnsi" w:cs="Arial"/>
          <w:sz w:val="22"/>
          <w:szCs w:val="22"/>
        </w:rPr>
        <w:t>4</w:t>
      </w:r>
      <w:r w:rsidRPr="00B3158B">
        <w:rPr>
          <w:rFonts w:asciiTheme="majorHAnsi" w:hAnsiTheme="majorHAnsi" w:cs="Arial"/>
          <w:sz w:val="22"/>
          <w:szCs w:val="22"/>
        </w:rPr>
        <w:t>.</w:t>
      </w:r>
    </w:p>
    <w:p w14:paraId="46ADDE8F" w14:textId="77777777" w:rsidR="007362C0" w:rsidRPr="00B3158B" w:rsidRDefault="007362C0" w:rsidP="00B3158B">
      <w:pPr>
        <w:tabs>
          <w:tab w:val="left" w:pos="426"/>
        </w:tabs>
        <w:spacing w:line="357" w:lineRule="auto"/>
        <w:rPr>
          <w:rFonts w:asciiTheme="majorHAnsi" w:hAnsiTheme="majorHAnsi" w:cs="Arial"/>
          <w:sz w:val="22"/>
          <w:szCs w:val="22"/>
        </w:rPr>
      </w:pPr>
    </w:p>
    <w:p w14:paraId="0AA92F06" w14:textId="5179008F" w:rsidR="007362C0" w:rsidRPr="00B3158B" w:rsidRDefault="007362C0" w:rsidP="00B3158B">
      <w:pPr>
        <w:tabs>
          <w:tab w:val="left" w:pos="426"/>
        </w:tabs>
        <w:spacing w:line="357" w:lineRule="auto"/>
        <w:jc w:val="center"/>
        <w:rPr>
          <w:rFonts w:asciiTheme="majorHAnsi" w:hAnsiTheme="majorHAnsi" w:cs="Arial"/>
          <w:b/>
          <w:bCs/>
          <w:sz w:val="22"/>
          <w:szCs w:val="22"/>
        </w:rPr>
      </w:pPr>
      <w:r w:rsidRPr="00B3158B">
        <w:rPr>
          <w:rFonts w:asciiTheme="majorHAnsi" w:hAnsiTheme="majorHAnsi" w:cs="Arial"/>
          <w:b/>
          <w:bCs/>
          <w:sz w:val="22"/>
          <w:szCs w:val="22"/>
        </w:rPr>
        <w:t>Luisiane Morais da Fonseca</w:t>
      </w:r>
    </w:p>
    <w:p w14:paraId="5D7F9BA5" w14:textId="50859CC8" w:rsidR="007362C0" w:rsidRPr="00B3158B" w:rsidRDefault="007362C0" w:rsidP="00B3158B">
      <w:pPr>
        <w:tabs>
          <w:tab w:val="left" w:pos="426"/>
        </w:tabs>
        <w:spacing w:line="357" w:lineRule="auto"/>
        <w:jc w:val="center"/>
        <w:rPr>
          <w:rFonts w:asciiTheme="majorHAnsi" w:hAnsiTheme="majorHAnsi" w:cs="Arial"/>
          <w:b/>
          <w:bCs/>
          <w:sz w:val="22"/>
          <w:szCs w:val="22"/>
        </w:rPr>
      </w:pPr>
      <w:r w:rsidRPr="00B3158B">
        <w:rPr>
          <w:rFonts w:asciiTheme="majorHAnsi" w:hAnsiTheme="majorHAnsi" w:cs="Arial"/>
          <w:b/>
          <w:bCs/>
          <w:sz w:val="22"/>
          <w:szCs w:val="22"/>
        </w:rPr>
        <w:t>Procuradora do Legislativo</w:t>
      </w:r>
    </w:p>
    <w:p w14:paraId="161B9DBE" w14:textId="1D56641C" w:rsidR="007362C0" w:rsidRPr="00B3158B" w:rsidRDefault="007362C0" w:rsidP="00B3158B">
      <w:pPr>
        <w:tabs>
          <w:tab w:val="left" w:pos="426"/>
        </w:tabs>
        <w:spacing w:line="357" w:lineRule="auto"/>
        <w:jc w:val="center"/>
        <w:rPr>
          <w:rFonts w:asciiTheme="majorHAnsi" w:hAnsiTheme="majorHAnsi" w:cs="Arial"/>
          <w:b/>
          <w:bCs/>
          <w:sz w:val="22"/>
          <w:szCs w:val="22"/>
        </w:rPr>
      </w:pPr>
      <w:r w:rsidRPr="00B3158B">
        <w:rPr>
          <w:rFonts w:asciiTheme="majorHAnsi" w:hAnsiTheme="majorHAnsi" w:cs="Arial"/>
          <w:b/>
          <w:bCs/>
          <w:sz w:val="22"/>
          <w:szCs w:val="22"/>
        </w:rPr>
        <w:t>OAB/RN 5213</w:t>
      </w:r>
    </w:p>
    <w:p w14:paraId="2EF6C503" w14:textId="77777777" w:rsidR="007362C0" w:rsidRPr="00B3158B" w:rsidRDefault="007362C0" w:rsidP="00B3158B">
      <w:pPr>
        <w:tabs>
          <w:tab w:val="left" w:pos="426"/>
        </w:tabs>
        <w:spacing w:line="357" w:lineRule="auto"/>
        <w:rPr>
          <w:rFonts w:asciiTheme="majorHAnsi" w:hAnsiTheme="majorHAnsi" w:cs="Arial"/>
          <w:sz w:val="22"/>
          <w:szCs w:val="22"/>
        </w:rPr>
      </w:pPr>
    </w:p>
    <w:sectPr w:rsidR="007362C0" w:rsidRPr="00B3158B" w:rsidSect="00191836">
      <w:headerReference w:type="default" r:id="rId10"/>
      <w:headerReference w:type="first" r:id="rId11"/>
      <w:pgSz w:w="11906" w:h="16838" w:code="9"/>
      <w:pgMar w:top="1701" w:right="851" w:bottom="1418"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E5D30" w14:textId="77777777" w:rsidR="00191836" w:rsidRDefault="00191836" w:rsidP="00506C0B">
      <w:r>
        <w:separator/>
      </w:r>
    </w:p>
  </w:endnote>
  <w:endnote w:type="continuationSeparator" w:id="0">
    <w:p w14:paraId="7DD23C4E" w14:textId="77777777" w:rsidR="00191836" w:rsidRDefault="00191836" w:rsidP="0050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ranq eco 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IDFont+F1">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BE147" w14:textId="77777777" w:rsidR="00191836" w:rsidRDefault="00191836" w:rsidP="00506C0B">
      <w:r>
        <w:separator/>
      </w:r>
    </w:p>
  </w:footnote>
  <w:footnote w:type="continuationSeparator" w:id="0">
    <w:p w14:paraId="5555B43D" w14:textId="77777777" w:rsidR="00191836" w:rsidRDefault="00191836" w:rsidP="0050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7F0F6" w14:textId="6A6B8623" w:rsidR="00431662" w:rsidRPr="001A1E2F" w:rsidRDefault="00431662" w:rsidP="001A1E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673CD" w14:textId="39DE1740" w:rsidR="00431662" w:rsidRPr="002E7DE7" w:rsidRDefault="00431662" w:rsidP="00123C24">
    <w:pPr>
      <w:tabs>
        <w:tab w:val="center" w:pos="4419"/>
        <w:tab w:val="right" w:pos="8838"/>
      </w:tabs>
      <w:spacing w:before="0" w:after="0" w:line="240" w:lineRule="auto"/>
      <w:ind w:firstLine="0"/>
      <w:jc w:val="center"/>
      <w:rPr>
        <w:b/>
        <w:smallCaps/>
        <w:lang w:val="x-none"/>
      </w:rPr>
    </w:pPr>
    <w:r>
      <w:rPr>
        <w:noProof/>
        <w:szCs w:val="20"/>
      </w:rPr>
      <mc:AlternateContent>
        <mc:Choice Requires="wps">
          <w:drawing>
            <wp:inline distT="0" distB="0" distL="0" distR="0" wp14:anchorId="161938A7" wp14:editId="609F25FF">
              <wp:extent cx="8890" cy="889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blipFill dpi="0" rotWithShape="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w14:anchorId="5D6579FB" id="AutoShape 1" o:spid="_x0000_s1026"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" stroked="f">
              <v:fill recolor="t" type="frame"/>
              <o:lock v:ext="edit" aspectratio="t"/>
              <v:textbox inset="0,0,0,0"/>
              <w10:anchorlock/>
            </v:rect>
          </w:pict>
        </mc:Fallback>
      </mc:AlternateContent>
    </w:r>
  </w:p>
  <w:p w14:paraId="40E46C3D" w14:textId="77777777" w:rsidR="00431662" w:rsidRDefault="004316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100D"/>
    <w:multiLevelType w:val="multilevel"/>
    <w:tmpl w:val="C92EA0CA"/>
    <w:lvl w:ilvl="0">
      <w:start w:val="1"/>
      <w:numFmt w:val="decimal"/>
      <w:pStyle w:val="Nivel1"/>
      <w:lvlText w:val="%1."/>
      <w:lvlJc w:val="left"/>
      <w:pPr>
        <w:ind w:left="644" w:hanging="360"/>
      </w:pPr>
      <w:rPr>
        <w:rFonts w:hint="default"/>
      </w:rPr>
    </w:lvl>
    <w:lvl w:ilvl="1">
      <w:start w:val="1"/>
      <w:numFmt w:val="decimal"/>
      <w:pStyle w:val="Nivel2"/>
      <w:lvlText w:val="%1.%2."/>
      <w:lvlJc w:val="left"/>
      <w:pPr>
        <w:ind w:left="716" w:hanging="432"/>
      </w:pPr>
      <w:rPr>
        <w:rFonts w:hint="default"/>
        <w:b w:val="0"/>
        <w:i w:val="0"/>
        <w:lang w:val="pt-BR"/>
      </w:rPr>
    </w:lvl>
    <w:lvl w:ilvl="2">
      <w:start w:val="1"/>
      <w:numFmt w:val="decimal"/>
      <w:pStyle w:val="Nivel3"/>
      <w:lvlText w:val="%1.%2.%3."/>
      <w:lvlJc w:val="left"/>
      <w:pPr>
        <w:ind w:left="1922" w:hanging="504"/>
      </w:pPr>
      <w:rPr>
        <w:rFonts w:hint="default"/>
      </w:rPr>
    </w:lvl>
    <w:lvl w:ilvl="3">
      <w:start w:val="1"/>
      <w:numFmt w:val="decimal"/>
      <w:pStyle w:val="Nivel4"/>
      <w:lvlText w:val="%1.%2.%3.%4."/>
      <w:lvlJc w:val="left"/>
      <w:pPr>
        <w:ind w:left="2491" w:hanging="648"/>
      </w:pPr>
      <w:rPr>
        <w:rFonts w:hint="default"/>
        <w:i w:val="0"/>
      </w:rPr>
    </w:lvl>
    <w:lvl w:ilvl="4">
      <w:start w:val="1"/>
      <w:numFmt w:val="decimal"/>
      <w:pStyle w:val="Nivel5"/>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997BA3"/>
    <w:multiLevelType w:val="hybridMultilevel"/>
    <w:tmpl w:val="95E631E0"/>
    <w:lvl w:ilvl="0" w:tplc="B5D8B34A">
      <w:start w:val="1"/>
      <w:numFmt w:val="bullet"/>
      <w:lvlText w:val="-"/>
      <w:lvlJc w:val="left"/>
      <w:pPr>
        <w:ind w:left="720" w:hanging="360"/>
      </w:pPr>
      <w:rPr>
        <w:rFonts w:ascii="Calibri" w:hAnsi="Calibri" w:hint="default"/>
      </w:rPr>
    </w:lvl>
    <w:lvl w:ilvl="1" w:tplc="994C8FA8">
      <w:start w:val="1"/>
      <w:numFmt w:val="bullet"/>
      <w:lvlText w:val="o"/>
      <w:lvlJc w:val="left"/>
      <w:pPr>
        <w:ind w:left="1440" w:hanging="360"/>
      </w:pPr>
      <w:rPr>
        <w:rFonts w:ascii="Courier New" w:hAnsi="Courier New" w:hint="default"/>
      </w:rPr>
    </w:lvl>
    <w:lvl w:ilvl="2" w:tplc="B80E9CE0">
      <w:start w:val="1"/>
      <w:numFmt w:val="bullet"/>
      <w:lvlText w:val=""/>
      <w:lvlJc w:val="left"/>
      <w:pPr>
        <w:ind w:left="2160" w:hanging="360"/>
      </w:pPr>
      <w:rPr>
        <w:rFonts w:ascii="Wingdings" w:hAnsi="Wingdings" w:hint="default"/>
      </w:rPr>
    </w:lvl>
    <w:lvl w:ilvl="3" w:tplc="BD82BE5C">
      <w:start w:val="1"/>
      <w:numFmt w:val="bullet"/>
      <w:lvlText w:val=""/>
      <w:lvlJc w:val="left"/>
      <w:pPr>
        <w:ind w:left="2880" w:hanging="360"/>
      </w:pPr>
      <w:rPr>
        <w:rFonts w:ascii="Symbol" w:hAnsi="Symbol" w:hint="default"/>
      </w:rPr>
    </w:lvl>
    <w:lvl w:ilvl="4" w:tplc="620A6D78">
      <w:start w:val="1"/>
      <w:numFmt w:val="bullet"/>
      <w:lvlText w:val="o"/>
      <w:lvlJc w:val="left"/>
      <w:pPr>
        <w:ind w:left="3600" w:hanging="360"/>
      </w:pPr>
      <w:rPr>
        <w:rFonts w:ascii="Courier New" w:hAnsi="Courier New" w:hint="default"/>
      </w:rPr>
    </w:lvl>
    <w:lvl w:ilvl="5" w:tplc="0A8E35CA">
      <w:start w:val="1"/>
      <w:numFmt w:val="bullet"/>
      <w:lvlText w:val=""/>
      <w:lvlJc w:val="left"/>
      <w:pPr>
        <w:ind w:left="4320" w:hanging="360"/>
      </w:pPr>
      <w:rPr>
        <w:rFonts w:ascii="Wingdings" w:hAnsi="Wingdings" w:hint="default"/>
      </w:rPr>
    </w:lvl>
    <w:lvl w:ilvl="6" w:tplc="F28EDF08">
      <w:start w:val="1"/>
      <w:numFmt w:val="bullet"/>
      <w:lvlText w:val=""/>
      <w:lvlJc w:val="left"/>
      <w:pPr>
        <w:ind w:left="5040" w:hanging="360"/>
      </w:pPr>
      <w:rPr>
        <w:rFonts w:ascii="Symbol" w:hAnsi="Symbol" w:hint="default"/>
      </w:rPr>
    </w:lvl>
    <w:lvl w:ilvl="7" w:tplc="B41407A4">
      <w:start w:val="1"/>
      <w:numFmt w:val="bullet"/>
      <w:lvlText w:val="o"/>
      <w:lvlJc w:val="left"/>
      <w:pPr>
        <w:ind w:left="5760" w:hanging="360"/>
      </w:pPr>
      <w:rPr>
        <w:rFonts w:ascii="Courier New" w:hAnsi="Courier New" w:hint="default"/>
      </w:rPr>
    </w:lvl>
    <w:lvl w:ilvl="8" w:tplc="5A7CBB28">
      <w:start w:val="1"/>
      <w:numFmt w:val="bullet"/>
      <w:lvlText w:val=""/>
      <w:lvlJc w:val="left"/>
      <w:pPr>
        <w:ind w:left="6480" w:hanging="360"/>
      </w:pPr>
      <w:rPr>
        <w:rFonts w:ascii="Wingdings" w:hAnsi="Wingdings" w:hint="default"/>
      </w:rPr>
    </w:lvl>
  </w:abstractNum>
  <w:abstractNum w:abstractNumId="2" w15:restartNumberingAfterBreak="0">
    <w:nsid w:val="24DA682F"/>
    <w:multiLevelType w:val="hybridMultilevel"/>
    <w:tmpl w:val="BF3C1798"/>
    <w:lvl w:ilvl="0" w:tplc="9B768CB2">
      <w:start w:val="1"/>
      <w:numFmt w:val="lowerRoman"/>
      <w:lvlText w:val="%1)"/>
      <w:lvlJc w:val="left"/>
      <w:pPr>
        <w:ind w:left="720" w:hanging="360"/>
      </w:pPr>
    </w:lvl>
    <w:lvl w:ilvl="1" w:tplc="04D224EE">
      <w:start w:val="1"/>
      <w:numFmt w:val="lowerLetter"/>
      <w:lvlText w:val="%2."/>
      <w:lvlJc w:val="left"/>
      <w:pPr>
        <w:ind w:left="1440" w:hanging="360"/>
      </w:pPr>
    </w:lvl>
    <w:lvl w:ilvl="2" w:tplc="325ECE64">
      <w:start w:val="1"/>
      <w:numFmt w:val="lowerRoman"/>
      <w:lvlText w:val="%3."/>
      <w:lvlJc w:val="right"/>
      <w:pPr>
        <w:ind w:left="2160" w:hanging="180"/>
      </w:pPr>
    </w:lvl>
    <w:lvl w:ilvl="3" w:tplc="719A95C8">
      <w:start w:val="1"/>
      <w:numFmt w:val="decimal"/>
      <w:lvlText w:val="%4."/>
      <w:lvlJc w:val="left"/>
      <w:pPr>
        <w:ind w:left="2880" w:hanging="360"/>
      </w:pPr>
    </w:lvl>
    <w:lvl w:ilvl="4" w:tplc="87949E06">
      <w:start w:val="1"/>
      <w:numFmt w:val="lowerLetter"/>
      <w:lvlText w:val="%5."/>
      <w:lvlJc w:val="left"/>
      <w:pPr>
        <w:ind w:left="3600" w:hanging="360"/>
      </w:pPr>
    </w:lvl>
    <w:lvl w:ilvl="5" w:tplc="CA6C448E">
      <w:start w:val="1"/>
      <w:numFmt w:val="lowerRoman"/>
      <w:lvlText w:val="%6."/>
      <w:lvlJc w:val="right"/>
      <w:pPr>
        <w:ind w:left="4320" w:hanging="180"/>
      </w:pPr>
    </w:lvl>
    <w:lvl w:ilvl="6" w:tplc="4B047186">
      <w:start w:val="1"/>
      <w:numFmt w:val="decimal"/>
      <w:lvlText w:val="%7."/>
      <w:lvlJc w:val="left"/>
      <w:pPr>
        <w:ind w:left="5040" w:hanging="360"/>
      </w:pPr>
    </w:lvl>
    <w:lvl w:ilvl="7" w:tplc="97CE6412">
      <w:start w:val="1"/>
      <w:numFmt w:val="lowerLetter"/>
      <w:lvlText w:val="%8."/>
      <w:lvlJc w:val="left"/>
      <w:pPr>
        <w:ind w:left="5760" w:hanging="360"/>
      </w:pPr>
    </w:lvl>
    <w:lvl w:ilvl="8" w:tplc="A3B86952">
      <w:start w:val="1"/>
      <w:numFmt w:val="lowerRoman"/>
      <w:lvlText w:val="%9."/>
      <w:lvlJc w:val="right"/>
      <w:pPr>
        <w:ind w:left="6480" w:hanging="180"/>
      </w:pPr>
    </w:lvl>
  </w:abstractNum>
  <w:abstractNum w:abstractNumId="3" w15:restartNumberingAfterBreak="0">
    <w:nsid w:val="2B581CF6"/>
    <w:multiLevelType w:val="hybridMultilevel"/>
    <w:tmpl w:val="61DCA240"/>
    <w:lvl w:ilvl="0" w:tplc="DDA472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FA6DC18"/>
    <w:multiLevelType w:val="hybridMultilevel"/>
    <w:tmpl w:val="331866F8"/>
    <w:lvl w:ilvl="0" w:tplc="A762DEB0">
      <w:start w:val="1"/>
      <w:numFmt w:val="bullet"/>
      <w:lvlText w:val=""/>
      <w:lvlJc w:val="left"/>
      <w:pPr>
        <w:ind w:left="720" w:hanging="360"/>
      </w:pPr>
      <w:rPr>
        <w:rFonts w:ascii="Symbol" w:hAnsi="Symbol" w:hint="default"/>
      </w:rPr>
    </w:lvl>
    <w:lvl w:ilvl="1" w:tplc="AB1A98D6">
      <w:start w:val="1"/>
      <w:numFmt w:val="bullet"/>
      <w:lvlText w:val="-"/>
      <w:lvlJc w:val="left"/>
      <w:pPr>
        <w:ind w:left="1440" w:hanging="360"/>
      </w:pPr>
      <w:rPr>
        <w:rFonts w:ascii="Calibri" w:hAnsi="Calibri" w:hint="default"/>
      </w:rPr>
    </w:lvl>
    <w:lvl w:ilvl="2" w:tplc="E8C6AD96">
      <w:start w:val="1"/>
      <w:numFmt w:val="bullet"/>
      <w:lvlText w:val=""/>
      <w:lvlJc w:val="left"/>
      <w:pPr>
        <w:ind w:left="2160" w:hanging="360"/>
      </w:pPr>
      <w:rPr>
        <w:rFonts w:ascii="Wingdings" w:hAnsi="Wingdings" w:hint="default"/>
      </w:rPr>
    </w:lvl>
    <w:lvl w:ilvl="3" w:tplc="D158B032">
      <w:start w:val="1"/>
      <w:numFmt w:val="bullet"/>
      <w:lvlText w:val=""/>
      <w:lvlJc w:val="left"/>
      <w:pPr>
        <w:ind w:left="2880" w:hanging="360"/>
      </w:pPr>
      <w:rPr>
        <w:rFonts w:ascii="Symbol" w:hAnsi="Symbol" w:hint="default"/>
      </w:rPr>
    </w:lvl>
    <w:lvl w:ilvl="4" w:tplc="DC0897AE">
      <w:start w:val="1"/>
      <w:numFmt w:val="bullet"/>
      <w:lvlText w:val="o"/>
      <w:lvlJc w:val="left"/>
      <w:pPr>
        <w:ind w:left="3600" w:hanging="360"/>
      </w:pPr>
      <w:rPr>
        <w:rFonts w:ascii="Courier New" w:hAnsi="Courier New" w:hint="default"/>
      </w:rPr>
    </w:lvl>
    <w:lvl w:ilvl="5" w:tplc="9430A490">
      <w:start w:val="1"/>
      <w:numFmt w:val="bullet"/>
      <w:lvlText w:val=""/>
      <w:lvlJc w:val="left"/>
      <w:pPr>
        <w:ind w:left="4320" w:hanging="360"/>
      </w:pPr>
      <w:rPr>
        <w:rFonts w:ascii="Wingdings" w:hAnsi="Wingdings" w:hint="default"/>
      </w:rPr>
    </w:lvl>
    <w:lvl w:ilvl="6" w:tplc="DC06566E">
      <w:start w:val="1"/>
      <w:numFmt w:val="bullet"/>
      <w:lvlText w:val=""/>
      <w:lvlJc w:val="left"/>
      <w:pPr>
        <w:ind w:left="5040" w:hanging="360"/>
      </w:pPr>
      <w:rPr>
        <w:rFonts w:ascii="Symbol" w:hAnsi="Symbol" w:hint="default"/>
      </w:rPr>
    </w:lvl>
    <w:lvl w:ilvl="7" w:tplc="40C671E4">
      <w:start w:val="1"/>
      <w:numFmt w:val="bullet"/>
      <w:lvlText w:val="o"/>
      <w:lvlJc w:val="left"/>
      <w:pPr>
        <w:ind w:left="5760" w:hanging="360"/>
      </w:pPr>
      <w:rPr>
        <w:rFonts w:ascii="Courier New" w:hAnsi="Courier New" w:hint="default"/>
      </w:rPr>
    </w:lvl>
    <w:lvl w:ilvl="8" w:tplc="BF268740">
      <w:start w:val="1"/>
      <w:numFmt w:val="bullet"/>
      <w:lvlText w:val=""/>
      <w:lvlJc w:val="left"/>
      <w:pPr>
        <w:ind w:left="6480" w:hanging="360"/>
      </w:pPr>
      <w:rPr>
        <w:rFonts w:ascii="Wingdings" w:hAnsi="Wingdings" w:hint="default"/>
      </w:rPr>
    </w:lvl>
  </w:abstractNum>
  <w:abstractNum w:abstractNumId="5" w15:restartNumberingAfterBreak="0">
    <w:nsid w:val="33156FF4"/>
    <w:multiLevelType w:val="hybridMultilevel"/>
    <w:tmpl w:val="B770E3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B5C402"/>
    <w:multiLevelType w:val="hybridMultilevel"/>
    <w:tmpl w:val="29843576"/>
    <w:lvl w:ilvl="0" w:tplc="442CBC5E">
      <w:start w:val="1"/>
      <w:numFmt w:val="bullet"/>
      <w:lvlText w:val=""/>
      <w:lvlJc w:val="left"/>
      <w:pPr>
        <w:ind w:left="720" w:hanging="360"/>
      </w:pPr>
      <w:rPr>
        <w:rFonts w:ascii="Symbol" w:hAnsi="Symbol" w:hint="default"/>
      </w:rPr>
    </w:lvl>
    <w:lvl w:ilvl="1" w:tplc="001C9FFE">
      <w:start w:val="1"/>
      <w:numFmt w:val="bullet"/>
      <w:lvlText w:val="o"/>
      <w:lvlJc w:val="left"/>
      <w:pPr>
        <w:ind w:left="1440" w:hanging="360"/>
      </w:pPr>
      <w:rPr>
        <w:rFonts w:ascii="Courier New" w:hAnsi="Courier New" w:hint="default"/>
      </w:rPr>
    </w:lvl>
    <w:lvl w:ilvl="2" w:tplc="7ABAD240">
      <w:start w:val="1"/>
      <w:numFmt w:val="bullet"/>
      <w:lvlText w:val=""/>
      <w:lvlJc w:val="left"/>
      <w:pPr>
        <w:ind w:left="2160" w:hanging="360"/>
      </w:pPr>
      <w:rPr>
        <w:rFonts w:ascii="Wingdings" w:hAnsi="Wingdings" w:hint="default"/>
      </w:rPr>
    </w:lvl>
    <w:lvl w:ilvl="3" w:tplc="6818DB5A">
      <w:start w:val="1"/>
      <w:numFmt w:val="bullet"/>
      <w:lvlText w:val=""/>
      <w:lvlJc w:val="left"/>
      <w:pPr>
        <w:ind w:left="2880" w:hanging="360"/>
      </w:pPr>
      <w:rPr>
        <w:rFonts w:ascii="Symbol" w:hAnsi="Symbol" w:hint="default"/>
      </w:rPr>
    </w:lvl>
    <w:lvl w:ilvl="4" w:tplc="9AC03EDA">
      <w:start w:val="1"/>
      <w:numFmt w:val="bullet"/>
      <w:lvlText w:val="o"/>
      <w:lvlJc w:val="left"/>
      <w:pPr>
        <w:ind w:left="3600" w:hanging="360"/>
      </w:pPr>
      <w:rPr>
        <w:rFonts w:ascii="Courier New" w:hAnsi="Courier New" w:hint="default"/>
      </w:rPr>
    </w:lvl>
    <w:lvl w:ilvl="5" w:tplc="95F67CDC">
      <w:start w:val="1"/>
      <w:numFmt w:val="bullet"/>
      <w:lvlText w:val=""/>
      <w:lvlJc w:val="left"/>
      <w:pPr>
        <w:ind w:left="4320" w:hanging="360"/>
      </w:pPr>
      <w:rPr>
        <w:rFonts w:ascii="Wingdings" w:hAnsi="Wingdings" w:hint="default"/>
      </w:rPr>
    </w:lvl>
    <w:lvl w:ilvl="6" w:tplc="72BE4094">
      <w:start w:val="1"/>
      <w:numFmt w:val="bullet"/>
      <w:lvlText w:val=""/>
      <w:lvlJc w:val="left"/>
      <w:pPr>
        <w:ind w:left="5040" w:hanging="360"/>
      </w:pPr>
      <w:rPr>
        <w:rFonts w:ascii="Symbol" w:hAnsi="Symbol" w:hint="default"/>
      </w:rPr>
    </w:lvl>
    <w:lvl w:ilvl="7" w:tplc="E6EEFAC8">
      <w:start w:val="1"/>
      <w:numFmt w:val="bullet"/>
      <w:lvlText w:val="o"/>
      <w:lvlJc w:val="left"/>
      <w:pPr>
        <w:ind w:left="5760" w:hanging="360"/>
      </w:pPr>
      <w:rPr>
        <w:rFonts w:ascii="Courier New" w:hAnsi="Courier New" w:hint="default"/>
      </w:rPr>
    </w:lvl>
    <w:lvl w:ilvl="8" w:tplc="5830BE14">
      <w:start w:val="1"/>
      <w:numFmt w:val="bullet"/>
      <w:lvlText w:val=""/>
      <w:lvlJc w:val="left"/>
      <w:pPr>
        <w:ind w:left="6480" w:hanging="360"/>
      </w:pPr>
      <w:rPr>
        <w:rFonts w:ascii="Wingdings" w:hAnsi="Wingdings" w:hint="default"/>
      </w:rPr>
    </w:lvl>
  </w:abstractNum>
  <w:abstractNum w:abstractNumId="8" w15:restartNumberingAfterBreak="0">
    <w:nsid w:val="4F5EECA4"/>
    <w:multiLevelType w:val="hybridMultilevel"/>
    <w:tmpl w:val="8F5EA3BA"/>
    <w:lvl w:ilvl="0" w:tplc="A2FAF1FA">
      <w:start w:val="1"/>
      <w:numFmt w:val="bullet"/>
      <w:lvlText w:val=""/>
      <w:lvlJc w:val="left"/>
      <w:pPr>
        <w:ind w:left="720" w:hanging="360"/>
      </w:pPr>
      <w:rPr>
        <w:rFonts w:ascii="Symbol" w:hAnsi="Symbol" w:hint="default"/>
      </w:rPr>
    </w:lvl>
    <w:lvl w:ilvl="1" w:tplc="ADB46420">
      <w:start w:val="1"/>
      <w:numFmt w:val="bullet"/>
      <w:lvlText w:val="o"/>
      <w:lvlJc w:val="left"/>
      <w:pPr>
        <w:ind w:left="1440" w:hanging="360"/>
      </w:pPr>
      <w:rPr>
        <w:rFonts w:ascii="Courier New" w:hAnsi="Courier New" w:hint="default"/>
      </w:rPr>
    </w:lvl>
    <w:lvl w:ilvl="2" w:tplc="76725D82">
      <w:start w:val="1"/>
      <w:numFmt w:val="bullet"/>
      <w:lvlText w:val="-"/>
      <w:lvlJc w:val="left"/>
      <w:pPr>
        <w:ind w:left="2160" w:hanging="360"/>
      </w:pPr>
      <w:rPr>
        <w:rFonts w:ascii="Calibri" w:hAnsi="Calibri" w:hint="default"/>
      </w:rPr>
    </w:lvl>
    <w:lvl w:ilvl="3" w:tplc="A858ADA6">
      <w:start w:val="1"/>
      <w:numFmt w:val="bullet"/>
      <w:lvlText w:val=""/>
      <w:lvlJc w:val="left"/>
      <w:pPr>
        <w:ind w:left="2880" w:hanging="360"/>
      </w:pPr>
      <w:rPr>
        <w:rFonts w:ascii="Symbol" w:hAnsi="Symbol" w:hint="default"/>
      </w:rPr>
    </w:lvl>
    <w:lvl w:ilvl="4" w:tplc="5E46FD80">
      <w:start w:val="1"/>
      <w:numFmt w:val="bullet"/>
      <w:lvlText w:val="o"/>
      <w:lvlJc w:val="left"/>
      <w:pPr>
        <w:ind w:left="3600" w:hanging="360"/>
      </w:pPr>
      <w:rPr>
        <w:rFonts w:ascii="Courier New" w:hAnsi="Courier New" w:hint="default"/>
      </w:rPr>
    </w:lvl>
    <w:lvl w:ilvl="5" w:tplc="B39024C8">
      <w:start w:val="1"/>
      <w:numFmt w:val="bullet"/>
      <w:lvlText w:val=""/>
      <w:lvlJc w:val="left"/>
      <w:pPr>
        <w:ind w:left="4320" w:hanging="360"/>
      </w:pPr>
      <w:rPr>
        <w:rFonts w:ascii="Wingdings" w:hAnsi="Wingdings" w:hint="default"/>
      </w:rPr>
    </w:lvl>
    <w:lvl w:ilvl="6" w:tplc="746E416A">
      <w:start w:val="1"/>
      <w:numFmt w:val="bullet"/>
      <w:lvlText w:val=""/>
      <w:lvlJc w:val="left"/>
      <w:pPr>
        <w:ind w:left="5040" w:hanging="360"/>
      </w:pPr>
      <w:rPr>
        <w:rFonts w:ascii="Symbol" w:hAnsi="Symbol" w:hint="default"/>
      </w:rPr>
    </w:lvl>
    <w:lvl w:ilvl="7" w:tplc="FE12BB1C">
      <w:start w:val="1"/>
      <w:numFmt w:val="bullet"/>
      <w:lvlText w:val="o"/>
      <w:lvlJc w:val="left"/>
      <w:pPr>
        <w:ind w:left="5760" w:hanging="360"/>
      </w:pPr>
      <w:rPr>
        <w:rFonts w:ascii="Courier New" w:hAnsi="Courier New" w:hint="default"/>
      </w:rPr>
    </w:lvl>
    <w:lvl w:ilvl="8" w:tplc="B4F6F2F4">
      <w:start w:val="1"/>
      <w:numFmt w:val="bullet"/>
      <w:lvlText w:val=""/>
      <w:lvlJc w:val="left"/>
      <w:pPr>
        <w:ind w:left="6480" w:hanging="360"/>
      </w:pPr>
      <w:rPr>
        <w:rFonts w:ascii="Wingdings" w:hAnsi="Wingdings" w:hint="default"/>
      </w:rPr>
    </w:lvl>
  </w:abstractNum>
  <w:abstractNum w:abstractNumId="9" w15:restartNumberingAfterBreak="0">
    <w:nsid w:val="52832D6A"/>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34F5080"/>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3DE253B"/>
    <w:multiLevelType w:val="hybridMultilevel"/>
    <w:tmpl w:val="D1ECD91E"/>
    <w:lvl w:ilvl="0" w:tplc="282C685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54379D3C"/>
    <w:multiLevelType w:val="hybridMultilevel"/>
    <w:tmpl w:val="81AE5B54"/>
    <w:lvl w:ilvl="0" w:tplc="19B829A2">
      <w:start w:val="1"/>
      <w:numFmt w:val="upperLetter"/>
      <w:lvlText w:val="%1)"/>
      <w:lvlJc w:val="left"/>
      <w:pPr>
        <w:ind w:left="720" w:hanging="360"/>
      </w:pPr>
    </w:lvl>
    <w:lvl w:ilvl="1" w:tplc="86448636">
      <w:start w:val="1"/>
      <w:numFmt w:val="lowerLetter"/>
      <w:lvlText w:val="%2."/>
      <w:lvlJc w:val="left"/>
      <w:pPr>
        <w:ind w:left="1440" w:hanging="360"/>
      </w:pPr>
    </w:lvl>
    <w:lvl w:ilvl="2" w:tplc="3FA618FE">
      <w:start w:val="1"/>
      <w:numFmt w:val="lowerRoman"/>
      <w:lvlText w:val="%3."/>
      <w:lvlJc w:val="right"/>
      <w:pPr>
        <w:ind w:left="2160" w:hanging="180"/>
      </w:pPr>
    </w:lvl>
    <w:lvl w:ilvl="3" w:tplc="1AFED6AC">
      <w:start w:val="1"/>
      <w:numFmt w:val="decimal"/>
      <w:lvlText w:val="%4."/>
      <w:lvlJc w:val="left"/>
      <w:pPr>
        <w:ind w:left="2880" w:hanging="360"/>
      </w:pPr>
    </w:lvl>
    <w:lvl w:ilvl="4" w:tplc="22F43266">
      <w:start w:val="1"/>
      <w:numFmt w:val="lowerLetter"/>
      <w:lvlText w:val="%5."/>
      <w:lvlJc w:val="left"/>
      <w:pPr>
        <w:ind w:left="3600" w:hanging="360"/>
      </w:pPr>
    </w:lvl>
    <w:lvl w:ilvl="5" w:tplc="00F40AE4">
      <w:start w:val="1"/>
      <w:numFmt w:val="lowerRoman"/>
      <w:lvlText w:val="%6."/>
      <w:lvlJc w:val="right"/>
      <w:pPr>
        <w:ind w:left="4320" w:hanging="180"/>
      </w:pPr>
    </w:lvl>
    <w:lvl w:ilvl="6" w:tplc="4D4CD298">
      <w:start w:val="1"/>
      <w:numFmt w:val="decimal"/>
      <w:lvlText w:val="%7."/>
      <w:lvlJc w:val="left"/>
      <w:pPr>
        <w:ind w:left="5040" w:hanging="360"/>
      </w:pPr>
    </w:lvl>
    <w:lvl w:ilvl="7" w:tplc="883C0148">
      <w:start w:val="1"/>
      <w:numFmt w:val="lowerLetter"/>
      <w:lvlText w:val="%8."/>
      <w:lvlJc w:val="left"/>
      <w:pPr>
        <w:ind w:left="5760" w:hanging="360"/>
      </w:pPr>
    </w:lvl>
    <w:lvl w:ilvl="8" w:tplc="A802DC88">
      <w:start w:val="1"/>
      <w:numFmt w:val="lowerRoman"/>
      <w:lvlText w:val="%9."/>
      <w:lvlJc w:val="right"/>
      <w:pPr>
        <w:ind w:left="6480" w:hanging="180"/>
      </w:pPr>
    </w:lvl>
  </w:abstractNum>
  <w:abstractNum w:abstractNumId="13" w15:restartNumberingAfterBreak="0">
    <w:nsid w:val="5BF84AD9"/>
    <w:multiLevelType w:val="hybridMultilevel"/>
    <w:tmpl w:val="02968954"/>
    <w:lvl w:ilvl="0" w:tplc="E0F81770">
      <w:start w:val="1"/>
      <w:numFmt w:val="decimal"/>
      <w:lvlText w:val="%1."/>
      <w:lvlJc w:val="left"/>
      <w:pPr>
        <w:ind w:left="720" w:hanging="360"/>
      </w:pPr>
    </w:lvl>
    <w:lvl w:ilvl="1" w:tplc="6DC81274">
      <w:start w:val="1"/>
      <w:numFmt w:val="lowerLetter"/>
      <w:lvlText w:val="%2."/>
      <w:lvlJc w:val="left"/>
      <w:pPr>
        <w:ind w:left="1440" w:hanging="360"/>
      </w:pPr>
    </w:lvl>
    <w:lvl w:ilvl="2" w:tplc="5114C458">
      <w:start w:val="1"/>
      <w:numFmt w:val="lowerRoman"/>
      <w:lvlText w:val="%3."/>
      <w:lvlJc w:val="right"/>
      <w:pPr>
        <w:ind w:left="2160" w:hanging="180"/>
      </w:pPr>
    </w:lvl>
    <w:lvl w:ilvl="3" w:tplc="20D2A300">
      <w:start w:val="1"/>
      <w:numFmt w:val="decimal"/>
      <w:lvlText w:val="%4."/>
      <w:lvlJc w:val="left"/>
      <w:pPr>
        <w:ind w:left="2880" w:hanging="360"/>
      </w:pPr>
    </w:lvl>
    <w:lvl w:ilvl="4" w:tplc="A60A7142">
      <w:start w:val="1"/>
      <w:numFmt w:val="lowerLetter"/>
      <w:lvlText w:val="%5."/>
      <w:lvlJc w:val="left"/>
      <w:pPr>
        <w:ind w:left="3600" w:hanging="360"/>
      </w:pPr>
    </w:lvl>
    <w:lvl w:ilvl="5" w:tplc="67EAEF8C">
      <w:start w:val="1"/>
      <w:numFmt w:val="lowerRoman"/>
      <w:lvlText w:val="%6."/>
      <w:lvlJc w:val="right"/>
      <w:pPr>
        <w:ind w:left="4320" w:hanging="180"/>
      </w:pPr>
    </w:lvl>
    <w:lvl w:ilvl="6" w:tplc="860A9092">
      <w:start w:val="1"/>
      <w:numFmt w:val="decimal"/>
      <w:lvlText w:val="%7."/>
      <w:lvlJc w:val="left"/>
      <w:pPr>
        <w:ind w:left="5040" w:hanging="360"/>
      </w:pPr>
    </w:lvl>
    <w:lvl w:ilvl="7" w:tplc="B658D7FE">
      <w:start w:val="1"/>
      <w:numFmt w:val="lowerLetter"/>
      <w:lvlText w:val="%8."/>
      <w:lvlJc w:val="left"/>
      <w:pPr>
        <w:ind w:left="5760" w:hanging="360"/>
      </w:pPr>
    </w:lvl>
    <w:lvl w:ilvl="8" w:tplc="AAFAAD7A">
      <w:start w:val="1"/>
      <w:numFmt w:val="lowerRoman"/>
      <w:lvlText w:val="%9."/>
      <w:lvlJc w:val="right"/>
      <w:pPr>
        <w:ind w:left="6480" w:hanging="180"/>
      </w:pPr>
    </w:lvl>
  </w:abstractNum>
  <w:abstractNum w:abstractNumId="14" w15:restartNumberingAfterBreak="0">
    <w:nsid w:val="609B74C9"/>
    <w:multiLevelType w:val="hybridMultilevel"/>
    <w:tmpl w:val="78720884"/>
    <w:lvl w:ilvl="0" w:tplc="04047D16">
      <w:start w:val="1"/>
      <w:numFmt w:val="upperLetter"/>
      <w:lvlText w:val="%1)"/>
      <w:lvlJc w:val="left"/>
      <w:pPr>
        <w:ind w:left="720" w:hanging="360"/>
      </w:pPr>
    </w:lvl>
    <w:lvl w:ilvl="1" w:tplc="54B2AA7C">
      <w:start w:val="1"/>
      <w:numFmt w:val="lowerLetter"/>
      <w:lvlText w:val="%2."/>
      <w:lvlJc w:val="left"/>
      <w:pPr>
        <w:ind w:left="1440" w:hanging="360"/>
      </w:pPr>
    </w:lvl>
    <w:lvl w:ilvl="2" w:tplc="D23CE7DC">
      <w:start w:val="1"/>
      <w:numFmt w:val="lowerRoman"/>
      <w:lvlText w:val="%3."/>
      <w:lvlJc w:val="right"/>
      <w:pPr>
        <w:ind w:left="2160" w:hanging="180"/>
      </w:pPr>
    </w:lvl>
    <w:lvl w:ilvl="3" w:tplc="6F86E9EA">
      <w:start w:val="1"/>
      <w:numFmt w:val="decimal"/>
      <w:lvlText w:val="%4."/>
      <w:lvlJc w:val="left"/>
      <w:pPr>
        <w:ind w:left="2880" w:hanging="360"/>
      </w:pPr>
    </w:lvl>
    <w:lvl w:ilvl="4" w:tplc="5044C63A">
      <w:start w:val="1"/>
      <w:numFmt w:val="lowerLetter"/>
      <w:lvlText w:val="%5."/>
      <w:lvlJc w:val="left"/>
      <w:pPr>
        <w:ind w:left="3600" w:hanging="360"/>
      </w:pPr>
    </w:lvl>
    <w:lvl w:ilvl="5" w:tplc="56F462B6">
      <w:start w:val="1"/>
      <w:numFmt w:val="lowerRoman"/>
      <w:lvlText w:val="%6."/>
      <w:lvlJc w:val="right"/>
      <w:pPr>
        <w:ind w:left="4320" w:hanging="180"/>
      </w:pPr>
    </w:lvl>
    <w:lvl w:ilvl="6" w:tplc="5A7A5B0C">
      <w:start w:val="1"/>
      <w:numFmt w:val="decimal"/>
      <w:lvlText w:val="%7."/>
      <w:lvlJc w:val="left"/>
      <w:pPr>
        <w:ind w:left="5040" w:hanging="360"/>
      </w:pPr>
    </w:lvl>
    <w:lvl w:ilvl="7" w:tplc="5EC66F12">
      <w:start w:val="1"/>
      <w:numFmt w:val="lowerLetter"/>
      <w:lvlText w:val="%8."/>
      <w:lvlJc w:val="left"/>
      <w:pPr>
        <w:ind w:left="5760" w:hanging="360"/>
      </w:pPr>
    </w:lvl>
    <w:lvl w:ilvl="8" w:tplc="8612E622">
      <w:start w:val="1"/>
      <w:numFmt w:val="lowerRoman"/>
      <w:lvlText w:val="%9."/>
      <w:lvlJc w:val="right"/>
      <w:pPr>
        <w:ind w:left="6480" w:hanging="180"/>
      </w:pPr>
    </w:lvl>
  </w:abstractNum>
  <w:abstractNum w:abstractNumId="15"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93570C"/>
    <w:multiLevelType w:val="hybridMultilevel"/>
    <w:tmpl w:val="F822C786"/>
    <w:lvl w:ilvl="0" w:tplc="FB5A4852">
      <w:start w:val="1"/>
      <w:numFmt w:val="lowerRoman"/>
      <w:lvlText w:val="%1)"/>
      <w:lvlJc w:val="left"/>
      <w:pPr>
        <w:ind w:left="720" w:hanging="360"/>
      </w:pPr>
    </w:lvl>
    <w:lvl w:ilvl="1" w:tplc="D918E87A">
      <w:start w:val="1"/>
      <w:numFmt w:val="lowerLetter"/>
      <w:lvlText w:val="%2."/>
      <w:lvlJc w:val="left"/>
      <w:pPr>
        <w:ind w:left="1440" w:hanging="360"/>
      </w:pPr>
    </w:lvl>
    <w:lvl w:ilvl="2" w:tplc="264EDD72">
      <w:start w:val="1"/>
      <w:numFmt w:val="lowerRoman"/>
      <w:lvlText w:val="%3."/>
      <w:lvlJc w:val="right"/>
      <w:pPr>
        <w:ind w:left="2160" w:hanging="180"/>
      </w:pPr>
    </w:lvl>
    <w:lvl w:ilvl="3" w:tplc="0B6EE5DE">
      <w:start w:val="1"/>
      <w:numFmt w:val="decimal"/>
      <w:lvlText w:val="%4."/>
      <w:lvlJc w:val="left"/>
      <w:pPr>
        <w:ind w:left="2880" w:hanging="360"/>
      </w:pPr>
    </w:lvl>
    <w:lvl w:ilvl="4" w:tplc="05F4C456">
      <w:start w:val="1"/>
      <w:numFmt w:val="lowerLetter"/>
      <w:lvlText w:val="%5."/>
      <w:lvlJc w:val="left"/>
      <w:pPr>
        <w:ind w:left="3600" w:hanging="360"/>
      </w:pPr>
    </w:lvl>
    <w:lvl w:ilvl="5" w:tplc="91E0A1BA">
      <w:start w:val="1"/>
      <w:numFmt w:val="lowerRoman"/>
      <w:lvlText w:val="%6."/>
      <w:lvlJc w:val="right"/>
      <w:pPr>
        <w:ind w:left="4320" w:hanging="180"/>
      </w:pPr>
    </w:lvl>
    <w:lvl w:ilvl="6" w:tplc="FC722F3E">
      <w:start w:val="1"/>
      <w:numFmt w:val="decimal"/>
      <w:lvlText w:val="%7."/>
      <w:lvlJc w:val="left"/>
      <w:pPr>
        <w:ind w:left="5040" w:hanging="360"/>
      </w:pPr>
    </w:lvl>
    <w:lvl w:ilvl="7" w:tplc="B1720152">
      <w:start w:val="1"/>
      <w:numFmt w:val="lowerLetter"/>
      <w:lvlText w:val="%8."/>
      <w:lvlJc w:val="left"/>
      <w:pPr>
        <w:ind w:left="5760" w:hanging="360"/>
      </w:pPr>
    </w:lvl>
    <w:lvl w:ilvl="8" w:tplc="0D4EBFC6">
      <w:start w:val="1"/>
      <w:numFmt w:val="lowerRoman"/>
      <w:lvlText w:val="%9."/>
      <w:lvlJc w:val="right"/>
      <w:pPr>
        <w:ind w:left="6480" w:hanging="180"/>
      </w:pPr>
    </w:lvl>
  </w:abstractNum>
  <w:abstractNum w:abstractNumId="17" w15:restartNumberingAfterBreak="0">
    <w:nsid w:val="719B4A6D"/>
    <w:multiLevelType w:val="hybridMultilevel"/>
    <w:tmpl w:val="34144A6A"/>
    <w:lvl w:ilvl="0" w:tplc="171E43A0">
      <w:start w:val="1"/>
      <w:numFmt w:val="bullet"/>
      <w:lvlText w:val="-"/>
      <w:lvlJc w:val="left"/>
      <w:pPr>
        <w:ind w:left="720" w:hanging="360"/>
      </w:pPr>
      <w:rPr>
        <w:rFonts w:ascii="Calibri" w:hAnsi="Calibri" w:hint="default"/>
      </w:rPr>
    </w:lvl>
    <w:lvl w:ilvl="1" w:tplc="A76AFE0A">
      <w:start w:val="1"/>
      <w:numFmt w:val="bullet"/>
      <w:lvlText w:val="o"/>
      <w:lvlJc w:val="left"/>
      <w:pPr>
        <w:ind w:left="1440" w:hanging="360"/>
      </w:pPr>
      <w:rPr>
        <w:rFonts w:ascii="Courier New" w:hAnsi="Courier New" w:hint="default"/>
      </w:rPr>
    </w:lvl>
    <w:lvl w:ilvl="2" w:tplc="4E06C244">
      <w:start w:val="1"/>
      <w:numFmt w:val="bullet"/>
      <w:lvlText w:val=""/>
      <w:lvlJc w:val="left"/>
      <w:pPr>
        <w:ind w:left="2160" w:hanging="360"/>
      </w:pPr>
      <w:rPr>
        <w:rFonts w:ascii="Wingdings" w:hAnsi="Wingdings" w:hint="default"/>
      </w:rPr>
    </w:lvl>
    <w:lvl w:ilvl="3" w:tplc="5636C3D8">
      <w:start w:val="1"/>
      <w:numFmt w:val="bullet"/>
      <w:lvlText w:val=""/>
      <w:lvlJc w:val="left"/>
      <w:pPr>
        <w:ind w:left="2880" w:hanging="360"/>
      </w:pPr>
      <w:rPr>
        <w:rFonts w:ascii="Symbol" w:hAnsi="Symbol" w:hint="default"/>
      </w:rPr>
    </w:lvl>
    <w:lvl w:ilvl="4" w:tplc="C8FAB1D6">
      <w:start w:val="1"/>
      <w:numFmt w:val="bullet"/>
      <w:lvlText w:val="o"/>
      <w:lvlJc w:val="left"/>
      <w:pPr>
        <w:ind w:left="3600" w:hanging="360"/>
      </w:pPr>
      <w:rPr>
        <w:rFonts w:ascii="Courier New" w:hAnsi="Courier New" w:hint="default"/>
      </w:rPr>
    </w:lvl>
    <w:lvl w:ilvl="5" w:tplc="0010E3EA">
      <w:start w:val="1"/>
      <w:numFmt w:val="bullet"/>
      <w:lvlText w:val=""/>
      <w:lvlJc w:val="left"/>
      <w:pPr>
        <w:ind w:left="4320" w:hanging="360"/>
      </w:pPr>
      <w:rPr>
        <w:rFonts w:ascii="Wingdings" w:hAnsi="Wingdings" w:hint="default"/>
      </w:rPr>
    </w:lvl>
    <w:lvl w:ilvl="6" w:tplc="0F4E9400">
      <w:start w:val="1"/>
      <w:numFmt w:val="bullet"/>
      <w:lvlText w:val=""/>
      <w:lvlJc w:val="left"/>
      <w:pPr>
        <w:ind w:left="5040" w:hanging="360"/>
      </w:pPr>
      <w:rPr>
        <w:rFonts w:ascii="Symbol" w:hAnsi="Symbol" w:hint="default"/>
      </w:rPr>
    </w:lvl>
    <w:lvl w:ilvl="7" w:tplc="69B81774">
      <w:start w:val="1"/>
      <w:numFmt w:val="bullet"/>
      <w:lvlText w:val="o"/>
      <w:lvlJc w:val="left"/>
      <w:pPr>
        <w:ind w:left="5760" w:hanging="360"/>
      </w:pPr>
      <w:rPr>
        <w:rFonts w:ascii="Courier New" w:hAnsi="Courier New" w:hint="default"/>
      </w:rPr>
    </w:lvl>
    <w:lvl w:ilvl="8" w:tplc="1A4AFA26">
      <w:start w:val="1"/>
      <w:numFmt w:val="bullet"/>
      <w:lvlText w:val=""/>
      <w:lvlJc w:val="left"/>
      <w:pPr>
        <w:ind w:left="6480" w:hanging="360"/>
      </w:pPr>
      <w:rPr>
        <w:rFonts w:ascii="Wingdings" w:hAnsi="Wingdings" w:hint="default"/>
      </w:rPr>
    </w:lvl>
  </w:abstractNum>
  <w:abstractNum w:abstractNumId="18" w15:restartNumberingAfterBreak="0">
    <w:nsid w:val="7321DCC2"/>
    <w:multiLevelType w:val="hybridMultilevel"/>
    <w:tmpl w:val="6EB2FD3A"/>
    <w:lvl w:ilvl="0" w:tplc="36A25B38">
      <w:start w:val="1"/>
      <w:numFmt w:val="upperRoman"/>
      <w:lvlText w:val="%1)"/>
      <w:lvlJc w:val="left"/>
      <w:pPr>
        <w:ind w:left="720" w:hanging="360"/>
      </w:pPr>
    </w:lvl>
    <w:lvl w:ilvl="1" w:tplc="FEDE1942">
      <w:start w:val="1"/>
      <w:numFmt w:val="lowerLetter"/>
      <w:lvlText w:val="%2."/>
      <w:lvlJc w:val="left"/>
      <w:pPr>
        <w:ind w:left="1440" w:hanging="360"/>
      </w:pPr>
    </w:lvl>
    <w:lvl w:ilvl="2" w:tplc="65DAD1F8">
      <w:start w:val="1"/>
      <w:numFmt w:val="lowerRoman"/>
      <w:lvlText w:val="%3."/>
      <w:lvlJc w:val="right"/>
      <w:pPr>
        <w:ind w:left="2160" w:hanging="180"/>
      </w:pPr>
    </w:lvl>
    <w:lvl w:ilvl="3" w:tplc="982A27CA">
      <w:start w:val="1"/>
      <w:numFmt w:val="decimal"/>
      <w:lvlText w:val="%4."/>
      <w:lvlJc w:val="left"/>
      <w:pPr>
        <w:ind w:left="2880" w:hanging="360"/>
      </w:pPr>
    </w:lvl>
    <w:lvl w:ilvl="4" w:tplc="F17A6058">
      <w:start w:val="1"/>
      <w:numFmt w:val="lowerLetter"/>
      <w:lvlText w:val="%5."/>
      <w:lvlJc w:val="left"/>
      <w:pPr>
        <w:ind w:left="3600" w:hanging="360"/>
      </w:pPr>
    </w:lvl>
    <w:lvl w:ilvl="5" w:tplc="9C40C488">
      <w:start w:val="1"/>
      <w:numFmt w:val="lowerRoman"/>
      <w:lvlText w:val="%6."/>
      <w:lvlJc w:val="right"/>
      <w:pPr>
        <w:ind w:left="4320" w:hanging="180"/>
      </w:pPr>
    </w:lvl>
    <w:lvl w:ilvl="6" w:tplc="3C12D75E">
      <w:start w:val="1"/>
      <w:numFmt w:val="decimal"/>
      <w:lvlText w:val="%7."/>
      <w:lvlJc w:val="left"/>
      <w:pPr>
        <w:ind w:left="5040" w:hanging="360"/>
      </w:pPr>
    </w:lvl>
    <w:lvl w:ilvl="7" w:tplc="D5CC9896">
      <w:start w:val="1"/>
      <w:numFmt w:val="lowerLetter"/>
      <w:lvlText w:val="%8."/>
      <w:lvlJc w:val="left"/>
      <w:pPr>
        <w:ind w:left="5760" w:hanging="360"/>
      </w:pPr>
    </w:lvl>
    <w:lvl w:ilvl="8" w:tplc="23F83CA6">
      <w:start w:val="1"/>
      <w:numFmt w:val="lowerRoman"/>
      <w:lvlText w:val="%9."/>
      <w:lvlJc w:val="right"/>
      <w:pPr>
        <w:ind w:left="6480" w:hanging="180"/>
      </w:pPr>
    </w:lvl>
  </w:abstractNum>
  <w:abstractNum w:abstractNumId="19" w15:restartNumberingAfterBreak="0">
    <w:nsid w:val="77B53BB2"/>
    <w:multiLevelType w:val="hybridMultilevel"/>
    <w:tmpl w:val="9CACDBB8"/>
    <w:lvl w:ilvl="0" w:tplc="C1CEA27C">
      <w:start w:val="1"/>
      <w:numFmt w:val="upperLetter"/>
      <w:lvlText w:val="%1)"/>
      <w:lvlJc w:val="left"/>
      <w:pPr>
        <w:ind w:left="720" w:hanging="360"/>
      </w:pPr>
    </w:lvl>
    <w:lvl w:ilvl="1" w:tplc="E5F441E2">
      <w:start w:val="1"/>
      <w:numFmt w:val="lowerLetter"/>
      <w:lvlText w:val="%2."/>
      <w:lvlJc w:val="left"/>
      <w:pPr>
        <w:ind w:left="1440" w:hanging="360"/>
      </w:pPr>
    </w:lvl>
    <w:lvl w:ilvl="2" w:tplc="F9388628">
      <w:start w:val="1"/>
      <w:numFmt w:val="lowerRoman"/>
      <w:lvlText w:val="%3."/>
      <w:lvlJc w:val="right"/>
      <w:pPr>
        <w:ind w:left="2160" w:hanging="180"/>
      </w:pPr>
    </w:lvl>
    <w:lvl w:ilvl="3" w:tplc="5336BE18">
      <w:start w:val="1"/>
      <w:numFmt w:val="decimal"/>
      <w:lvlText w:val="%4."/>
      <w:lvlJc w:val="left"/>
      <w:pPr>
        <w:ind w:left="2880" w:hanging="360"/>
      </w:pPr>
    </w:lvl>
    <w:lvl w:ilvl="4" w:tplc="178A7416">
      <w:start w:val="1"/>
      <w:numFmt w:val="lowerLetter"/>
      <w:lvlText w:val="%5."/>
      <w:lvlJc w:val="left"/>
      <w:pPr>
        <w:ind w:left="3600" w:hanging="360"/>
      </w:pPr>
    </w:lvl>
    <w:lvl w:ilvl="5" w:tplc="D9CA9AA2">
      <w:start w:val="1"/>
      <w:numFmt w:val="lowerRoman"/>
      <w:lvlText w:val="%6."/>
      <w:lvlJc w:val="right"/>
      <w:pPr>
        <w:ind w:left="4320" w:hanging="180"/>
      </w:pPr>
    </w:lvl>
    <w:lvl w:ilvl="6" w:tplc="BE426F50">
      <w:start w:val="1"/>
      <w:numFmt w:val="decimal"/>
      <w:lvlText w:val="%7."/>
      <w:lvlJc w:val="left"/>
      <w:pPr>
        <w:ind w:left="5040" w:hanging="360"/>
      </w:pPr>
    </w:lvl>
    <w:lvl w:ilvl="7" w:tplc="BFD862A6">
      <w:start w:val="1"/>
      <w:numFmt w:val="lowerLetter"/>
      <w:lvlText w:val="%8."/>
      <w:lvlJc w:val="left"/>
      <w:pPr>
        <w:ind w:left="5760" w:hanging="360"/>
      </w:pPr>
    </w:lvl>
    <w:lvl w:ilvl="8" w:tplc="D1704BE8">
      <w:start w:val="1"/>
      <w:numFmt w:val="lowerRoman"/>
      <w:lvlText w:val="%9."/>
      <w:lvlJc w:val="right"/>
      <w:pPr>
        <w:ind w:left="6480" w:hanging="180"/>
      </w:pPr>
    </w:lvl>
  </w:abstractNum>
  <w:num w:numId="1" w16cid:durableId="2009365753">
    <w:abstractNumId w:val="15"/>
  </w:num>
  <w:num w:numId="2" w16cid:durableId="2114980537">
    <w:abstractNumId w:val="0"/>
  </w:num>
  <w:num w:numId="3" w16cid:durableId="1550022973">
    <w:abstractNumId w:val="1"/>
  </w:num>
  <w:num w:numId="4" w16cid:durableId="2094626299">
    <w:abstractNumId w:val="14"/>
  </w:num>
  <w:num w:numId="5" w16cid:durableId="1028530848">
    <w:abstractNumId w:val="17"/>
  </w:num>
  <w:num w:numId="6" w16cid:durableId="1958219806">
    <w:abstractNumId w:val="2"/>
  </w:num>
  <w:num w:numId="7" w16cid:durableId="465046801">
    <w:abstractNumId w:val="16"/>
  </w:num>
  <w:num w:numId="8" w16cid:durableId="1530297474">
    <w:abstractNumId w:val="19"/>
  </w:num>
  <w:num w:numId="9" w16cid:durableId="1553151611">
    <w:abstractNumId w:val="12"/>
  </w:num>
  <w:num w:numId="10" w16cid:durableId="1333797817">
    <w:abstractNumId w:val="18"/>
  </w:num>
  <w:num w:numId="11" w16cid:durableId="2102294942">
    <w:abstractNumId w:val="13"/>
  </w:num>
  <w:num w:numId="12" w16cid:durableId="964893677">
    <w:abstractNumId w:val="8"/>
  </w:num>
  <w:num w:numId="13" w16cid:durableId="234244451">
    <w:abstractNumId w:val="4"/>
  </w:num>
  <w:num w:numId="14" w16cid:durableId="1425801674">
    <w:abstractNumId w:val="7"/>
  </w:num>
  <w:num w:numId="15" w16cid:durableId="1254896875">
    <w:abstractNumId w:val="10"/>
  </w:num>
  <w:num w:numId="16" w16cid:durableId="1415735500">
    <w:abstractNumId w:val="3"/>
  </w:num>
  <w:num w:numId="17" w16cid:durableId="1151218290">
    <w:abstractNumId w:val="9"/>
  </w:num>
  <w:num w:numId="18" w16cid:durableId="1340964310">
    <w:abstractNumId w:val="15"/>
    <w:lvlOverride w:ilvl="0">
      <w:startOverride w:val="2"/>
    </w:lvlOverride>
  </w:num>
  <w:num w:numId="19" w16cid:durableId="1200048242">
    <w:abstractNumId w:val="6"/>
  </w:num>
  <w:num w:numId="20" w16cid:durableId="457796359">
    <w:abstractNumId w:val="6"/>
    <w:lvlOverride w:ilvl="0">
      <w:startOverride w:val="1"/>
    </w:lvlOverride>
  </w:num>
  <w:num w:numId="21" w16cid:durableId="459956987">
    <w:abstractNumId w:val="6"/>
    <w:lvlOverride w:ilvl="0">
      <w:startOverride w:val="1"/>
    </w:lvlOverride>
  </w:num>
  <w:num w:numId="22" w16cid:durableId="56325994">
    <w:abstractNumId w:val="6"/>
    <w:lvlOverride w:ilvl="0">
      <w:startOverride w:val="1"/>
    </w:lvlOverride>
  </w:num>
  <w:num w:numId="23" w16cid:durableId="744686464">
    <w:abstractNumId w:val="6"/>
    <w:lvlOverride w:ilvl="0">
      <w:startOverride w:val="1"/>
    </w:lvlOverride>
  </w:num>
  <w:num w:numId="24" w16cid:durableId="141775868">
    <w:abstractNumId w:val="6"/>
    <w:lvlOverride w:ilvl="0">
      <w:startOverride w:val="1"/>
    </w:lvlOverride>
  </w:num>
  <w:num w:numId="25" w16cid:durableId="806513744">
    <w:abstractNumId w:val="6"/>
    <w:lvlOverride w:ilvl="0">
      <w:startOverride w:val="1"/>
    </w:lvlOverride>
  </w:num>
  <w:num w:numId="26" w16cid:durableId="1473063431">
    <w:abstractNumId w:val="6"/>
    <w:lvlOverride w:ilvl="0">
      <w:startOverride w:val="1"/>
    </w:lvlOverride>
  </w:num>
  <w:num w:numId="27" w16cid:durableId="221336731">
    <w:abstractNumId w:val="6"/>
    <w:lvlOverride w:ilvl="0">
      <w:startOverride w:val="1"/>
    </w:lvlOverride>
  </w:num>
  <w:num w:numId="28" w16cid:durableId="745608458">
    <w:abstractNumId w:val="6"/>
    <w:lvlOverride w:ilvl="0">
      <w:startOverride w:val="1"/>
    </w:lvlOverride>
  </w:num>
  <w:num w:numId="29" w16cid:durableId="285817919">
    <w:abstractNumId w:val="6"/>
    <w:lvlOverride w:ilvl="0">
      <w:startOverride w:val="1"/>
    </w:lvlOverride>
  </w:num>
  <w:num w:numId="30" w16cid:durableId="277025936">
    <w:abstractNumId w:val="11"/>
  </w:num>
  <w:num w:numId="31" w16cid:durableId="138059161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32"/>
    <w:rsid w:val="00000463"/>
    <w:rsid w:val="00001482"/>
    <w:rsid w:val="000014A4"/>
    <w:rsid w:val="000016C1"/>
    <w:rsid w:val="00001D53"/>
    <w:rsid w:val="00004864"/>
    <w:rsid w:val="00005692"/>
    <w:rsid w:val="00006FA1"/>
    <w:rsid w:val="000070E3"/>
    <w:rsid w:val="00014F1A"/>
    <w:rsid w:val="00015D07"/>
    <w:rsid w:val="00016480"/>
    <w:rsid w:val="00017720"/>
    <w:rsid w:val="00020FBD"/>
    <w:rsid w:val="000231A3"/>
    <w:rsid w:val="0002320C"/>
    <w:rsid w:val="00023F17"/>
    <w:rsid w:val="00024470"/>
    <w:rsid w:val="00027D8D"/>
    <w:rsid w:val="0003062A"/>
    <w:rsid w:val="00030E3C"/>
    <w:rsid w:val="000312EA"/>
    <w:rsid w:val="00031A9D"/>
    <w:rsid w:val="0003233A"/>
    <w:rsid w:val="0003286C"/>
    <w:rsid w:val="0003344D"/>
    <w:rsid w:val="0003457E"/>
    <w:rsid w:val="000378D5"/>
    <w:rsid w:val="0004136B"/>
    <w:rsid w:val="00041D49"/>
    <w:rsid w:val="00042EF3"/>
    <w:rsid w:val="000448C6"/>
    <w:rsid w:val="000518B6"/>
    <w:rsid w:val="00052742"/>
    <w:rsid w:val="00052CE4"/>
    <w:rsid w:val="00054166"/>
    <w:rsid w:val="000559A7"/>
    <w:rsid w:val="00056666"/>
    <w:rsid w:val="00057380"/>
    <w:rsid w:val="00057CAA"/>
    <w:rsid w:val="00060091"/>
    <w:rsid w:val="000613B8"/>
    <w:rsid w:val="00062942"/>
    <w:rsid w:val="000655A3"/>
    <w:rsid w:val="00066048"/>
    <w:rsid w:val="00066442"/>
    <w:rsid w:val="00067157"/>
    <w:rsid w:val="00067252"/>
    <w:rsid w:val="000674F1"/>
    <w:rsid w:val="0006770B"/>
    <w:rsid w:val="000678DE"/>
    <w:rsid w:val="000707F0"/>
    <w:rsid w:val="00071B41"/>
    <w:rsid w:val="00073301"/>
    <w:rsid w:val="00073659"/>
    <w:rsid w:val="0007558E"/>
    <w:rsid w:val="00075898"/>
    <w:rsid w:val="00075FEF"/>
    <w:rsid w:val="000766D5"/>
    <w:rsid w:val="00077437"/>
    <w:rsid w:val="00080121"/>
    <w:rsid w:val="000814D6"/>
    <w:rsid w:val="00081D31"/>
    <w:rsid w:val="000824E8"/>
    <w:rsid w:val="0008343D"/>
    <w:rsid w:val="00083B69"/>
    <w:rsid w:val="000843B1"/>
    <w:rsid w:val="00084603"/>
    <w:rsid w:val="000846C5"/>
    <w:rsid w:val="00084D2E"/>
    <w:rsid w:val="00091121"/>
    <w:rsid w:val="000929F7"/>
    <w:rsid w:val="0009420D"/>
    <w:rsid w:val="00094E12"/>
    <w:rsid w:val="00095D0F"/>
    <w:rsid w:val="00095DBA"/>
    <w:rsid w:val="0009654D"/>
    <w:rsid w:val="00096D6F"/>
    <w:rsid w:val="000A00BE"/>
    <w:rsid w:val="000A1C73"/>
    <w:rsid w:val="000A1D81"/>
    <w:rsid w:val="000A32E3"/>
    <w:rsid w:val="000A37A3"/>
    <w:rsid w:val="000A570C"/>
    <w:rsid w:val="000A5FAD"/>
    <w:rsid w:val="000A6DEA"/>
    <w:rsid w:val="000A78A4"/>
    <w:rsid w:val="000A7BB4"/>
    <w:rsid w:val="000B0433"/>
    <w:rsid w:val="000B20CC"/>
    <w:rsid w:val="000B48AC"/>
    <w:rsid w:val="000B52B3"/>
    <w:rsid w:val="000B5A04"/>
    <w:rsid w:val="000B5D25"/>
    <w:rsid w:val="000C027D"/>
    <w:rsid w:val="000C27A0"/>
    <w:rsid w:val="000C2BEF"/>
    <w:rsid w:val="000C35E1"/>
    <w:rsid w:val="000C3EC6"/>
    <w:rsid w:val="000C4B33"/>
    <w:rsid w:val="000C6923"/>
    <w:rsid w:val="000D077F"/>
    <w:rsid w:val="000D3CA1"/>
    <w:rsid w:val="000D530F"/>
    <w:rsid w:val="000D5ED9"/>
    <w:rsid w:val="000E158D"/>
    <w:rsid w:val="000E28E8"/>
    <w:rsid w:val="000E2F15"/>
    <w:rsid w:val="000E5DC0"/>
    <w:rsid w:val="000F04CD"/>
    <w:rsid w:val="000F0E07"/>
    <w:rsid w:val="000F152B"/>
    <w:rsid w:val="000F171A"/>
    <w:rsid w:val="000F3B25"/>
    <w:rsid w:val="000F4719"/>
    <w:rsid w:val="000F4F5E"/>
    <w:rsid w:val="000F5774"/>
    <w:rsid w:val="000F5E31"/>
    <w:rsid w:val="000F5F9A"/>
    <w:rsid w:val="000F6B82"/>
    <w:rsid w:val="00100A62"/>
    <w:rsid w:val="00101410"/>
    <w:rsid w:val="00101686"/>
    <w:rsid w:val="0010258B"/>
    <w:rsid w:val="001027D8"/>
    <w:rsid w:val="001056AA"/>
    <w:rsid w:val="00106AE6"/>
    <w:rsid w:val="00106DB3"/>
    <w:rsid w:val="00107ABF"/>
    <w:rsid w:val="00110A3D"/>
    <w:rsid w:val="0011355F"/>
    <w:rsid w:val="001141D4"/>
    <w:rsid w:val="00117045"/>
    <w:rsid w:val="00117863"/>
    <w:rsid w:val="001221F7"/>
    <w:rsid w:val="0012267F"/>
    <w:rsid w:val="001229B7"/>
    <w:rsid w:val="00123963"/>
    <w:rsid w:val="00123C24"/>
    <w:rsid w:val="00124587"/>
    <w:rsid w:val="00124F48"/>
    <w:rsid w:val="001250D2"/>
    <w:rsid w:val="001250DA"/>
    <w:rsid w:val="00127540"/>
    <w:rsid w:val="00127942"/>
    <w:rsid w:val="001326F6"/>
    <w:rsid w:val="00133461"/>
    <w:rsid w:val="00133A25"/>
    <w:rsid w:val="001343EF"/>
    <w:rsid w:val="00135D24"/>
    <w:rsid w:val="0013727A"/>
    <w:rsid w:val="00140AC6"/>
    <w:rsid w:val="00141F57"/>
    <w:rsid w:val="00143D84"/>
    <w:rsid w:val="0014411D"/>
    <w:rsid w:val="0014495D"/>
    <w:rsid w:val="0014596E"/>
    <w:rsid w:val="001479AF"/>
    <w:rsid w:val="0015008E"/>
    <w:rsid w:val="001504E4"/>
    <w:rsid w:val="00151008"/>
    <w:rsid w:val="00151288"/>
    <w:rsid w:val="00153052"/>
    <w:rsid w:val="001533B3"/>
    <w:rsid w:val="00156DEF"/>
    <w:rsid w:val="001617E0"/>
    <w:rsid w:val="001627F1"/>
    <w:rsid w:val="00162CB7"/>
    <w:rsid w:val="00163372"/>
    <w:rsid w:val="00165A19"/>
    <w:rsid w:val="0016776D"/>
    <w:rsid w:val="00167B74"/>
    <w:rsid w:val="00170122"/>
    <w:rsid w:val="00170DA8"/>
    <w:rsid w:val="001714B1"/>
    <w:rsid w:val="00171AA1"/>
    <w:rsid w:val="00171F36"/>
    <w:rsid w:val="00172BFB"/>
    <w:rsid w:val="00176B80"/>
    <w:rsid w:val="00180895"/>
    <w:rsid w:val="00180CD1"/>
    <w:rsid w:val="0018104B"/>
    <w:rsid w:val="0018229B"/>
    <w:rsid w:val="0018382C"/>
    <w:rsid w:val="00183DB5"/>
    <w:rsid w:val="00187E1C"/>
    <w:rsid w:val="00190A3B"/>
    <w:rsid w:val="00191392"/>
    <w:rsid w:val="00191836"/>
    <w:rsid w:val="001919FB"/>
    <w:rsid w:val="001933F7"/>
    <w:rsid w:val="001942E8"/>
    <w:rsid w:val="0019456B"/>
    <w:rsid w:val="00194D76"/>
    <w:rsid w:val="00195B60"/>
    <w:rsid w:val="00197EE0"/>
    <w:rsid w:val="001A0B12"/>
    <w:rsid w:val="001A1268"/>
    <w:rsid w:val="001A12A6"/>
    <w:rsid w:val="001A1E2F"/>
    <w:rsid w:val="001A3D87"/>
    <w:rsid w:val="001A70A5"/>
    <w:rsid w:val="001B020C"/>
    <w:rsid w:val="001B0E5F"/>
    <w:rsid w:val="001B202C"/>
    <w:rsid w:val="001B21F4"/>
    <w:rsid w:val="001B25E4"/>
    <w:rsid w:val="001B2C9C"/>
    <w:rsid w:val="001B3E57"/>
    <w:rsid w:val="001B6C7C"/>
    <w:rsid w:val="001C0D95"/>
    <w:rsid w:val="001C1DE4"/>
    <w:rsid w:val="001C3F2A"/>
    <w:rsid w:val="001C44E1"/>
    <w:rsid w:val="001C4C13"/>
    <w:rsid w:val="001C4F7B"/>
    <w:rsid w:val="001C5117"/>
    <w:rsid w:val="001C54CD"/>
    <w:rsid w:val="001C6DE9"/>
    <w:rsid w:val="001D22DE"/>
    <w:rsid w:val="001D2CBC"/>
    <w:rsid w:val="001D3143"/>
    <w:rsid w:val="001D52EF"/>
    <w:rsid w:val="001D663E"/>
    <w:rsid w:val="001D6A49"/>
    <w:rsid w:val="001D6E3C"/>
    <w:rsid w:val="001D7CFB"/>
    <w:rsid w:val="001E09D1"/>
    <w:rsid w:val="001E1BC4"/>
    <w:rsid w:val="001E1D97"/>
    <w:rsid w:val="001E625F"/>
    <w:rsid w:val="001E6B9C"/>
    <w:rsid w:val="001F0202"/>
    <w:rsid w:val="001F398E"/>
    <w:rsid w:val="001F4CD4"/>
    <w:rsid w:val="001F588A"/>
    <w:rsid w:val="001F5E54"/>
    <w:rsid w:val="001F5F6D"/>
    <w:rsid w:val="001F6003"/>
    <w:rsid w:val="001F6249"/>
    <w:rsid w:val="001F64DE"/>
    <w:rsid w:val="001F7B58"/>
    <w:rsid w:val="002009FE"/>
    <w:rsid w:val="00200D1D"/>
    <w:rsid w:val="002012BD"/>
    <w:rsid w:val="00202E92"/>
    <w:rsid w:val="00203FF9"/>
    <w:rsid w:val="00204540"/>
    <w:rsid w:val="00204BDC"/>
    <w:rsid w:val="0020678C"/>
    <w:rsid w:val="00206F2E"/>
    <w:rsid w:val="00207932"/>
    <w:rsid w:val="0021025B"/>
    <w:rsid w:val="002121A6"/>
    <w:rsid w:val="0021399D"/>
    <w:rsid w:val="00214559"/>
    <w:rsid w:val="00214E33"/>
    <w:rsid w:val="00215183"/>
    <w:rsid w:val="002179EB"/>
    <w:rsid w:val="00221488"/>
    <w:rsid w:val="00222DE6"/>
    <w:rsid w:val="00224E3D"/>
    <w:rsid w:val="002262A6"/>
    <w:rsid w:val="0022767A"/>
    <w:rsid w:val="00232C66"/>
    <w:rsid w:val="00232FE0"/>
    <w:rsid w:val="00233762"/>
    <w:rsid w:val="0023431C"/>
    <w:rsid w:val="0023439F"/>
    <w:rsid w:val="00234974"/>
    <w:rsid w:val="002354BF"/>
    <w:rsid w:val="00235CE2"/>
    <w:rsid w:val="00235DDB"/>
    <w:rsid w:val="00236C03"/>
    <w:rsid w:val="00241497"/>
    <w:rsid w:val="002418B9"/>
    <w:rsid w:val="00241D60"/>
    <w:rsid w:val="0024270F"/>
    <w:rsid w:val="00244975"/>
    <w:rsid w:val="00245222"/>
    <w:rsid w:val="00245913"/>
    <w:rsid w:val="0024600B"/>
    <w:rsid w:val="00247EA6"/>
    <w:rsid w:val="0025022E"/>
    <w:rsid w:val="002502D3"/>
    <w:rsid w:val="00252D40"/>
    <w:rsid w:val="002530AC"/>
    <w:rsid w:val="00253D30"/>
    <w:rsid w:val="0025432D"/>
    <w:rsid w:val="0025567C"/>
    <w:rsid w:val="002558BF"/>
    <w:rsid w:val="00257259"/>
    <w:rsid w:val="002578EB"/>
    <w:rsid w:val="00261586"/>
    <w:rsid w:val="00262704"/>
    <w:rsid w:val="00262CD1"/>
    <w:rsid w:val="00263208"/>
    <w:rsid w:val="002633EA"/>
    <w:rsid w:val="00264C40"/>
    <w:rsid w:val="00264FD5"/>
    <w:rsid w:val="002667F6"/>
    <w:rsid w:val="002705CB"/>
    <w:rsid w:val="00270ACC"/>
    <w:rsid w:val="00270B64"/>
    <w:rsid w:val="002713A1"/>
    <w:rsid w:val="00272252"/>
    <w:rsid w:val="00275F57"/>
    <w:rsid w:val="002774CF"/>
    <w:rsid w:val="00280883"/>
    <w:rsid w:val="00280C5C"/>
    <w:rsid w:val="002827AF"/>
    <w:rsid w:val="00284836"/>
    <w:rsid w:val="00285123"/>
    <w:rsid w:val="002870D1"/>
    <w:rsid w:val="0028714F"/>
    <w:rsid w:val="002917CB"/>
    <w:rsid w:val="00292C58"/>
    <w:rsid w:val="00293CF1"/>
    <w:rsid w:val="002943DE"/>
    <w:rsid w:val="002949C3"/>
    <w:rsid w:val="00295630"/>
    <w:rsid w:val="002968CD"/>
    <w:rsid w:val="00296D57"/>
    <w:rsid w:val="00297892"/>
    <w:rsid w:val="00297C17"/>
    <w:rsid w:val="002A1033"/>
    <w:rsid w:val="002A2242"/>
    <w:rsid w:val="002A3DF1"/>
    <w:rsid w:val="002A50B2"/>
    <w:rsid w:val="002A661A"/>
    <w:rsid w:val="002A6913"/>
    <w:rsid w:val="002A70F2"/>
    <w:rsid w:val="002A79E7"/>
    <w:rsid w:val="002B3F7D"/>
    <w:rsid w:val="002B462E"/>
    <w:rsid w:val="002B4B0E"/>
    <w:rsid w:val="002B4C69"/>
    <w:rsid w:val="002B6D22"/>
    <w:rsid w:val="002B7A5D"/>
    <w:rsid w:val="002B7B28"/>
    <w:rsid w:val="002C0385"/>
    <w:rsid w:val="002C055F"/>
    <w:rsid w:val="002C0A4F"/>
    <w:rsid w:val="002C0CAB"/>
    <w:rsid w:val="002C1D07"/>
    <w:rsid w:val="002C349F"/>
    <w:rsid w:val="002C41EF"/>
    <w:rsid w:val="002C476E"/>
    <w:rsid w:val="002C4E04"/>
    <w:rsid w:val="002C52CD"/>
    <w:rsid w:val="002C55FD"/>
    <w:rsid w:val="002D5A3C"/>
    <w:rsid w:val="002D5A72"/>
    <w:rsid w:val="002E136F"/>
    <w:rsid w:val="002E1FA1"/>
    <w:rsid w:val="002E2FA8"/>
    <w:rsid w:val="002E4E94"/>
    <w:rsid w:val="002E5A94"/>
    <w:rsid w:val="002E6084"/>
    <w:rsid w:val="002E60D1"/>
    <w:rsid w:val="002E6438"/>
    <w:rsid w:val="002E6BF4"/>
    <w:rsid w:val="002F01E2"/>
    <w:rsid w:val="002F07B2"/>
    <w:rsid w:val="002F28AC"/>
    <w:rsid w:val="002F4AA3"/>
    <w:rsid w:val="002F74E8"/>
    <w:rsid w:val="00301E18"/>
    <w:rsid w:val="003034A2"/>
    <w:rsid w:val="00303745"/>
    <w:rsid w:val="00304FF9"/>
    <w:rsid w:val="003051C6"/>
    <w:rsid w:val="00305D0A"/>
    <w:rsid w:val="00307A0A"/>
    <w:rsid w:val="00307EE9"/>
    <w:rsid w:val="0031108B"/>
    <w:rsid w:val="00316938"/>
    <w:rsid w:val="00317C18"/>
    <w:rsid w:val="00320C98"/>
    <w:rsid w:val="003214CD"/>
    <w:rsid w:val="0032155E"/>
    <w:rsid w:val="0032180B"/>
    <w:rsid w:val="00322EB7"/>
    <w:rsid w:val="00323E33"/>
    <w:rsid w:val="00325E53"/>
    <w:rsid w:val="00326E59"/>
    <w:rsid w:val="00326F83"/>
    <w:rsid w:val="0032786E"/>
    <w:rsid w:val="0032799E"/>
    <w:rsid w:val="00330D8E"/>
    <w:rsid w:val="00331FC5"/>
    <w:rsid w:val="00332051"/>
    <w:rsid w:val="00332169"/>
    <w:rsid w:val="00333D4A"/>
    <w:rsid w:val="003374FE"/>
    <w:rsid w:val="00340519"/>
    <w:rsid w:val="00340684"/>
    <w:rsid w:val="00341006"/>
    <w:rsid w:val="00341CFA"/>
    <w:rsid w:val="0034329C"/>
    <w:rsid w:val="00344964"/>
    <w:rsid w:val="0034514B"/>
    <w:rsid w:val="00345749"/>
    <w:rsid w:val="00352CE7"/>
    <w:rsid w:val="00353439"/>
    <w:rsid w:val="00353BAB"/>
    <w:rsid w:val="00354CEA"/>
    <w:rsid w:val="00355401"/>
    <w:rsid w:val="00355E0C"/>
    <w:rsid w:val="00357195"/>
    <w:rsid w:val="00361A13"/>
    <w:rsid w:val="003633BE"/>
    <w:rsid w:val="00365ED4"/>
    <w:rsid w:val="0036773E"/>
    <w:rsid w:val="00367BFB"/>
    <w:rsid w:val="00367C1E"/>
    <w:rsid w:val="00367F2E"/>
    <w:rsid w:val="00370C08"/>
    <w:rsid w:val="003710BD"/>
    <w:rsid w:val="0037302D"/>
    <w:rsid w:val="00373B72"/>
    <w:rsid w:val="00374EF4"/>
    <w:rsid w:val="00375215"/>
    <w:rsid w:val="003755C3"/>
    <w:rsid w:val="00375B4D"/>
    <w:rsid w:val="003761FF"/>
    <w:rsid w:val="00380CDD"/>
    <w:rsid w:val="003848FA"/>
    <w:rsid w:val="00385677"/>
    <w:rsid w:val="003857E3"/>
    <w:rsid w:val="00386429"/>
    <w:rsid w:val="003865AF"/>
    <w:rsid w:val="00387127"/>
    <w:rsid w:val="003905CE"/>
    <w:rsid w:val="00394A19"/>
    <w:rsid w:val="00395C12"/>
    <w:rsid w:val="003A0BBF"/>
    <w:rsid w:val="003A16D1"/>
    <w:rsid w:val="003A1F79"/>
    <w:rsid w:val="003A2F70"/>
    <w:rsid w:val="003A3603"/>
    <w:rsid w:val="003A3F7A"/>
    <w:rsid w:val="003A4122"/>
    <w:rsid w:val="003A532F"/>
    <w:rsid w:val="003A6B41"/>
    <w:rsid w:val="003A6C34"/>
    <w:rsid w:val="003B350F"/>
    <w:rsid w:val="003B3AB1"/>
    <w:rsid w:val="003B4DA7"/>
    <w:rsid w:val="003B4E20"/>
    <w:rsid w:val="003B7EA1"/>
    <w:rsid w:val="003C122E"/>
    <w:rsid w:val="003C2119"/>
    <w:rsid w:val="003C2CFE"/>
    <w:rsid w:val="003C4C60"/>
    <w:rsid w:val="003C4FCD"/>
    <w:rsid w:val="003C7250"/>
    <w:rsid w:val="003D0440"/>
    <w:rsid w:val="003D19C0"/>
    <w:rsid w:val="003D217B"/>
    <w:rsid w:val="003D600D"/>
    <w:rsid w:val="003E06E3"/>
    <w:rsid w:val="003E2836"/>
    <w:rsid w:val="003E32A0"/>
    <w:rsid w:val="003E486C"/>
    <w:rsid w:val="003E691B"/>
    <w:rsid w:val="003E6C17"/>
    <w:rsid w:val="003F0309"/>
    <w:rsid w:val="003F0DC3"/>
    <w:rsid w:val="003F248E"/>
    <w:rsid w:val="003F2716"/>
    <w:rsid w:val="003F2CF8"/>
    <w:rsid w:val="003F3922"/>
    <w:rsid w:val="003F5181"/>
    <w:rsid w:val="003F759F"/>
    <w:rsid w:val="003F7A38"/>
    <w:rsid w:val="0040118B"/>
    <w:rsid w:val="00401E22"/>
    <w:rsid w:val="00402AB8"/>
    <w:rsid w:val="00402F41"/>
    <w:rsid w:val="0040348E"/>
    <w:rsid w:val="004034A1"/>
    <w:rsid w:val="004053B7"/>
    <w:rsid w:val="00406B22"/>
    <w:rsid w:val="00410EC1"/>
    <w:rsid w:val="00411474"/>
    <w:rsid w:val="00412108"/>
    <w:rsid w:val="0041242B"/>
    <w:rsid w:val="00413189"/>
    <w:rsid w:val="00413C94"/>
    <w:rsid w:val="00413CDF"/>
    <w:rsid w:val="00414720"/>
    <w:rsid w:val="0041499F"/>
    <w:rsid w:val="00415317"/>
    <w:rsid w:val="0041591E"/>
    <w:rsid w:val="00415C4D"/>
    <w:rsid w:val="004170BF"/>
    <w:rsid w:val="0042013E"/>
    <w:rsid w:val="004201F1"/>
    <w:rsid w:val="0042072A"/>
    <w:rsid w:val="0042150A"/>
    <w:rsid w:val="00421E6D"/>
    <w:rsid w:val="00423B71"/>
    <w:rsid w:val="00424D13"/>
    <w:rsid w:val="00425D8E"/>
    <w:rsid w:val="00425E81"/>
    <w:rsid w:val="00425EBC"/>
    <w:rsid w:val="004309CA"/>
    <w:rsid w:val="00431662"/>
    <w:rsid w:val="00433E0C"/>
    <w:rsid w:val="00434E1B"/>
    <w:rsid w:val="00435504"/>
    <w:rsid w:val="0043697D"/>
    <w:rsid w:val="00441255"/>
    <w:rsid w:val="00441567"/>
    <w:rsid w:val="00441C4C"/>
    <w:rsid w:val="00443D18"/>
    <w:rsid w:val="00445BD9"/>
    <w:rsid w:val="00445C2A"/>
    <w:rsid w:val="00450F9B"/>
    <w:rsid w:val="00453605"/>
    <w:rsid w:val="00453DCE"/>
    <w:rsid w:val="00455D32"/>
    <w:rsid w:val="00456183"/>
    <w:rsid w:val="00457AED"/>
    <w:rsid w:val="00457E33"/>
    <w:rsid w:val="004613EC"/>
    <w:rsid w:val="00461EF7"/>
    <w:rsid w:val="00462494"/>
    <w:rsid w:val="0046336C"/>
    <w:rsid w:val="0046451A"/>
    <w:rsid w:val="004647B6"/>
    <w:rsid w:val="004662E8"/>
    <w:rsid w:val="004667F3"/>
    <w:rsid w:val="00466A07"/>
    <w:rsid w:val="00467370"/>
    <w:rsid w:val="00467612"/>
    <w:rsid w:val="004735E7"/>
    <w:rsid w:val="00474183"/>
    <w:rsid w:val="00474E2D"/>
    <w:rsid w:val="00475576"/>
    <w:rsid w:val="00476FA7"/>
    <w:rsid w:val="004770CF"/>
    <w:rsid w:val="00477B1C"/>
    <w:rsid w:val="004804D3"/>
    <w:rsid w:val="0048069E"/>
    <w:rsid w:val="004833E5"/>
    <w:rsid w:val="00483F23"/>
    <w:rsid w:val="00485920"/>
    <w:rsid w:val="00491AAB"/>
    <w:rsid w:val="004952F9"/>
    <w:rsid w:val="00495D2C"/>
    <w:rsid w:val="00495EA1"/>
    <w:rsid w:val="00497871"/>
    <w:rsid w:val="004A0985"/>
    <w:rsid w:val="004A2886"/>
    <w:rsid w:val="004A2C06"/>
    <w:rsid w:val="004A3043"/>
    <w:rsid w:val="004A3770"/>
    <w:rsid w:val="004A3DFD"/>
    <w:rsid w:val="004A44DE"/>
    <w:rsid w:val="004A4D81"/>
    <w:rsid w:val="004A53F8"/>
    <w:rsid w:val="004A5E54"/>
    <w:rsid w:val="004A6AA9"/>
    <w:rsid w:val="004A7432"/>
    <w:rsid w:val="004A7D10"/>
    <w:rsid w:val="004B22AE"/>
    <w:rsid w:val="004B3036"/>
    <w:rsid w:val="004B342A"/>
    <w:rsid w:val="004B509D"/>
    <w:rsid w:val="004B5367"/>
    <w:rsid w:val="004B769B"/>
    <w:rsid w:val="004B7A0F"/>
    <w:rsid w:val="004B7C5D"/>
    <w:rsid w:val="004C3EFF"/>
    <w:rsid w:val="004C58F0"/>
    <w:rsid w:val="004C7149"/>
    <w:rsid w:val="004D0699"/>
    <w:rsid w:val="004D1525"/>
    <w:rsid w:val="004D3364"/>
    <w:rsid w:val="004D36F0"/>
    <w:rsid w:val="004D407E"/>
    <w:rsid w:val="004D47F2"/>
    <w:rsid w:val="004D627C"/>
    <w:rsid w:val="004D741E"/>
    <w:rsid w:val="004D78B4"/>
    <w:rsid w:val="004D7B97"/>
    <w:rsid w:val="004E0DC4"/>
    <w:rsid w:val="004E2C9C"/>
    <w:rsid w:val="004E4AB7"/>
    <w:rsid w:val="004E4B23"/>
    <w:rsid w:val="004E530B"/>
    <w:rsid w:val="004E5D6E"/>
    <w:rsid w:val="004E6391"/>
    <w:rsid w:val="004F07B0"/>
    <w:rsid w:val="004F1B03"/>
    <w:rsid w:val="004F1D8C"/>
    <w:rsid w:val="004F3CBA"/>
    <w:rsid w:val="004F4461"/>
    <w:rsid w:val="005023D6"/>
    <w:rsid w:val="00502C8C"/>
    <w:rsid w:val="005030FB"/>
    <w:rsid w:val="005042F0"/>
    <w:rsid w:val="005043CD"/>
    <w:rsid w:val="00505C4E"/>
    <w:rsid w:val="00505CAC"/>
    <w:rsid w:val="00506BC4"/>
    <w:rsid w:val="00506C0B"/>
    <w:rsid w:val="00506DC8"/>
    <w:rsid w:val="00507193"/>
    <w:rsid w:val="00510692"/>
    <w:rsid w:val="00511596"/>
    <w:rsid w:val="00513950"/>
    <w:rsid w:val="005140C8"/>
    <w:rsid w:val="005153FF"/>
    <w:rsid w:val="0051593F"/>
    <w:rsid w:val="00520990"/>
    <w:rsid w:val="005213B3"/>
    <w:rsid w:val="0052238E"/>
    <w:rsid w:val="005244DC"/>
    <w:rsid w:val="00525A76"/>
    <w:rsid w:val="00525EDA"/>
    <w:rsid w:val="00526757"/>
    <w:rsid w:val="00526DDB"/>
    <w:rsid w:val="0052790C"/>
    <w:rsid w:val="00530792"/>
    <w:rsid w:val="00531CBA"/>
    <w:rsid w:val="0053211C"/>
    <w:rsid w:val="00533C6B"/>
    <w:rsid w:val="00534B6D"/>
    <w:rsid w:val="0053653D"/>
    <w:rsid w:val="005367C2"/>
    <w:rsid w:val="00537812"/>
    <w:rsid w:val="00542F83"/>
    <w:rsid w:val="005432D2"/>
    <w:rsid w:val="00545CBB"/>
    <w:rsid w:val="005471A6"/>
    <w:rsid w:val="00547EDF"/>
    <w:rsid w:val="00550407"/>
    <w:rsid w:val="005520E5"/>
    <w:rsid w:val="005578B8"/>
    <w:rsid w:val="005627F5"/>
    <w:rsid w:val="00563271"/>
    <w:rsid w:val="005635C8"/>
    <w:rsid w:val="0056518A"/>
    <w:rsid w:val="005667C0"/>
    <w:rsid w:val="005669F6"/>
    <w:rsid w:val="005671F4"/>
    <w:rsid w:val="00567A5B"/>
    <w:rsid w:val="005730B2"/>
    <w:rsid w:val="00573DC3"/>
    <w:rsid w:val="00573F09"/>
    <w:rsid w:val="005767EE"/>
    <w:rsid w:val="00580A95"/>
    <w:rsid w:val="005812E8"/>
    <w:rsid w:val="00582943"/>
    <w:rsid w:val="005836D7"/>
    <w:rsid w:val="00583FA1"/>
    <w:rsid w:val="005866F6"/>
    <w:rsid w:val="0058733E"/>
    <w:rsid w:val="00587CA3"/>
    <w:rsid w:val="00587F5D"/>
    <w:rsid w:val="00591013"/>
    <w:rsid w:val="00591314"/>
    <w:rsid w:val="005927F4"/>
    <w:rsid w:val="00595719"/>
    <w:rsid w:val="005978C4"/>
    <w:rsid w:val="005A01DE"/>
    <w:rsid w:val="005A3E07"/>
    <w:rsid w:val="005A43F8"/>
    <w:rsid w:val="005A49E4"/>
    <w:rsid w:val="005A6167"/>
    <w:rsid w:val="005A62E0"/>
    <w:rsid w:val="005A6D01"/>
    <w:rsid w:val="005B0A2D"/>
    <w:rsid w:val="005B0EF6"/>
    <w:rsid w:val="005B3E06"/>
    <w:rsid w:val="005B5821"/>
    <w:rsid w:val="005B6C24"/>
    <w:rsid w:val="005B727F"/>
    <w:rsid w:val="005C0CA7"/>
    <w:rsid w:val="005C0D14"/>
    <w:rsid w:val="005C12C6"/>
    <w:rsid w:val="005C40D4"/>
    <w:rsid w:val="005C4410"/>
    <w:rsid w:val="005C59EF"/>
    <w:rsid w:val="005D003B"/>
    <w:rsid w:val="005D0898"/>
    <w:rsid w:val="005D0F1A"/>
    <w:rsid w:val="005D4353"/>
    <w:rsid w:val="005D59F8"/>
    <w:rsid w:val="005D5E18"/>
    <w:rsid w:val="005D60C1"/>
    <w:rsid w:val="005D644D"/>
    <w:rsid w:val="005D7941"/>
    <w:rsid w:val="005E055F"/>
    <w:rsid w:val="005E0D3D"/>
    <w:rsid w:val="005E10F7"/>
    <w:rsid w:val="005E1CD9"/>
    <w:rsid w:val="005E31D6"/>
    <w:rsid w:val="005E494D"/>
    <w:rsid w:val="005E5234"/>
    <w:rsid w:val="005E6219"/>
    <w:rsid w:val="005E644D"/>
    <w:rsid w:val="005E71B4"/>
    <w:rsid w:val="005F1279"/>
    <w:rsid w:val="005F138C"/>
    <w:rsid w:val="005F1F47"/>
    <w:rsid w:val="005F2645"/>
    <w:rsid w:val="005F3CD8"/>
    <w:rsid w:val="005F53F7"/>
    <w:rsid w:val="005F64B9"/>
    <w:rsid w:val="005F6E04"/>
    <w:rsid w:val="005F7797"/>
    <w:rsid w:val="005F7EC4"/>
    <w:rsid w:val="0060136E"/>
    <w:rsid w:val="00601884"/>
    <w:rsid w:val="00602217"/>
    <w:rsid w:val="006037D9"/>
    <w:rsid w:val="006046AF"/>
    <w:rsid w:val="0060583E"/>
    <w:rsid w:val="00606FC4"/>
    <w:rsid w:val="00612563"/>
    <w:rsid w:val="00612A4D"/>
    <w:rsid w:val="00612D5A"/>
    <w:rsid w:val="00613778"/>
    <w:rsid w:val="00615003"/>
    <w:rsid w:val="00620D9D"/>
    <w:rsid w:val="00623B44"/>
    <w:rsid w:val="00623BC0"/>
    <w:rsid w:val="006274A8"/>
    <w:rsid w:val="00627BEA"/>
    <w:rsid w:val="006301D7"/>
    <w:rsid w:val="006308C5"/>
    <w:rsid w:val="00631357"/>
    <w:rsid w:val="00631D5F"/>
    <w:rsid w:val="00632FEA"/>
    <w:rsid w:val="00633A6C"/>
    <w:rsid w:val="006349F9"/>
    <w:rsid w:val="0063575B"/>
    <w:rsid w:val="00636CCF"/>
    <w:rsid w:val="00640436"/>
    <w:rsid w:val="006409EE"/>
    <w:rsid w:val="0064395E"/>
    <w:rsid w:val="00643F16"/>
    <w:rsid w:val="00644760"/>
    <w:rsid w:val="00645602"/>
    <w:rsid w:val="00647B10"/>
    <w:rsid w:val="00647F7D"/>
    <w:rsid w:val="0065011E"/>
    <w:rsid w:val="006504AC"/>
    <w:rsid w:val="006523A3"/>
    <w:rsid w:val="006558DF"/>
    <w:rsid w:val="006573A4"/>
    <w:rsid w:val="00657436"/>
    <w:rsid w:val="00660663"/>
    <w:rsid w:val="00661D54"/>
    <w:rsid w:val="0066227C"/>
    <w:rsid w:val="00662469"/>
    <w:rsid w:val="006635DB"/>
    <w:rsid w:val="0066508D"/>
    <w:rsid w:val="00667975"/>
    <w:rsid w:val="006700E1"/>
    <w:rsid w:val="00670777"/>
    <w:rsid w:val="00672574"/>
    <w:rsid w:val="00672FAF"/>
    <w:rsid w:val="006734C7"/>
    <w:rsid w:val="0067365D"/>
    <w:rsid w:val="00673E3B"/>
    <w:rsid w:val="0067463F"/>
    <w:rsid w:val="00675401"/>
    <w:rsid w:val="00675AD9"/>
    <w:rsid w:val="0068157F"/>
    <w:rsid w:val="00683C9C"/>
    <w:rsid w:val="006849D2"/>
    <w:rsid w:val="00687329"/>
    <w:rsid w:val="00687555"/>
    <w:rsid w:val="00687C32"/>
    <w:rsid w:val="006955FC"/>
    <w:rsid w:val="00695F30"/>
    <w:rsid w:val="006976C6"/>
    <w:rsid w:val="006A0290"/>
    <w:rsid w:val="006A0B9B"/>
    <w:rsid w:val="006A13A0"/>
    <w:rsid w:val="006A13C8"/>
    <w:rsid w:val="006A1739"/>
    <w:rsid w:val="006A2043"/>
    <w:rsid w:val="006A2B2D"/>
    <w:rsid w:val="006A32CF"/>
    <w:rsid w:val="006A3300"/>
    <w:rsid w:val="006A3C1C"/>
    <w:rsid w:val="006A3CA0"/>
    <w:rsid w:val="006A4A99"/>
    <w:rsid w:val="006A6FEE"/>
    <w:rsid w:val="006B2F86"/>
    <w:rsid w:val="006B310E"/>
    <w:rsid w:val="006B4326"/>
    <w:rsid w:val="006B4713"/>
    <w:rsid w:val="006B67AA"/>
    <w:rsid w:val="006B734E"/>
    <w:rsid w:val="006B7999"/>
    <w:rsid w:val="006C0A32"/>
    <w:rsid w:val="006C1060"/>
    <w:rsid w:val="006C1077"/>
    <w:rsid w:val="006C2468"/>
    <w:rsid w:val="006C3292"/>
    <w:rsid w:val="006C3623"/>
    <w:rsid w:val="006C4B5A"/>
    <w:rsid w:val="006C5913"/>
    <w:rsid w:val="006C5974"/>
    <w:rsid w:val="006C5D54"/>
    <w:rsid w:val="006C71DD"/>
    <w:rsid w:val="006C7B0B"/>
    <w:rsid w:val="006D063A"/>
    <w:rsid w:val="006D1ADE"/>
    <w:rsid w:val="006D1DD6"/>
    <w:rsid w:val="006D1DD9"/>
    <w:rsid w:val="006D3E14"/>
    <w:rsid w:val="006D4A55"/>
    <w:rsid w:val="006D4C1F"/>
    <w:rsid w:val="006D4F55"/>
    <w:rsid w:val="006D500F"/>
    <w:rsid w:val="006D53A8"/>
    <w:rsid w:val="006D5DDA"/>
    <w:rsid w:val="006E378F"/>
    <w:rsid w:val="006E4041"/>
    <w:rsid w:val="006E4E0A"/>
    <w:rsid w:val="006E4E22"/>
    <w:rsid w:val="006E5223"/>
    <w:rsid w:val="006E53BD"/>
    <w:rsid w:val="006E7074"/>
    <w:rsid w:val="006E7230"/>
    <w:rsid w:val="006F2661"/>
    <w:rsid w:val="006F26F5"/>
    <w:rsid w:val="006F270A"/>
    <w:rsid w:val="006F38EC"/>
    <w:rsid w:val="006F3C3C"/>
    <w:rsid w:val="006F458D"/>
    <w:rsid w:val="006F4B4C"/>
    <w:rsid w:val="006F6167"/>
    <w:rsid w:val="0070260A"/>
    <w:rsid w:val="00702BA0"/>
    <w:rsid w:val="00704874"/>
    <w:rsid w:val="00704B50"/>
    <w:rsid w:val="007052DA"/>
    <w:rsid w:val="0070551F"/>
    <w:rsid w:val="00706096"/>
    <w:rsid w:val="0070614A"/>
    <w:rsid w:val="007074E0"/>
    <w:rsid w:val="00710466"/>
    <w:rsid w:val="00713DA7"/>
    <w:rsid w:val="0071445C"/>
    <w:rsid w:val="00720AFC"/>
    <w:rsid w:val="00721C4D"/>
    <w:rsid w:val="00722D39"/>
    <w:rsid w:val="00724930"/>
    <w:rsid w:val="00724B73"/>
    <w:rsid w:val="007251FD"/>
    <w:rsid w:val="00726D1B"/>
    <w:rsid w:val="00730B2D"/>
    <w:rsid w:val="00732679"/>
    <w:rsid w:val="0073294B"/>
    <w:rsid w:val="00732FCF"/>
    <w:rsid w:val="007362C0"/>
    <w:rsid w:val="007376DA"/>
    <w:rsid w:val="00737DED"/>
    <w:rsid w:val="0074045A"/>
    <w:rsid w:val="007414EB"/>
    <w:rsid w:val="00741589"/>
    <w:rsid w:val="00743E8A"/>
    <w:rsid w:val="00744370"/>
    <w:rsid w:val="0074511C"/>
    <w:rsid w:val="00745E36"/>
    <w:rsid w:val="007477D1"/>
    <w:rsid w:val="00750458"/>
    <w:rsid w:val="007512F3"/>
    <w:rsid w:val="00751E4D"/>
    <w:rsid w:val="007529E9"/>
    <w:rsid w:val="007545ED"/>
    <w:rsid w:val="00754E57"/>
    <w:rsid w:val="007550CA"/>
    <w:rsid w:val="00756455"/>
    <w:rsid w:val="00761880"/>
    <w:rsid w:val="007625EC"/>
    <w:rsid w:val="00763781"/>
    <w:rsid w:val="00763E48"/>
    <w:rsid w:val="00764CA9"/>
    <w:rsid w:val="00764CAE"/>
    <w:rsid w:val="0076521A"/>
    <w:rsid w:val="00765D62"/>
    <w:rsid w:val="00766C0D"/>
    <w:rsid w:val="0077048F"/>
    <w:rsid w:val="007716DA"/>
    <w:rsid w:val="00771B96"/>
    <w:rsid w:val="00772693"/>
    <w:rsid w:val="0077577C"/>
    <w:rsid w:val="00775E47"/>
    <w:rsid w:val="00776CD1"/>
    <w:rsid w:val="00780F0E"/>
    <w:rsid w:val="00781778"/>
    <w:rsid w:val="00781B1E"/>
    <w:rsid w:val="007820F0"/>
    <w:rsid w:val="007824E2"/>
    <w:rsid w:val="00782A92"/>
    <w:rsid w:val="0078410C"/>
    <w:rsid w:val="00784D0C"/>
    <w:rsid w:val="00785340"/>
    <w:rsid w:val="00787687"/>
    <w:rsid w:val="00787D3A"/>
    <w:rsid w:val="0079023F"/>
    <w:rsid w:val="00790640"/>
    <w:rsid w:val="0079130A"/>
    <w:rsid w:val="00791BA3"/>
    <w:rsid w:val="00792459"/>
    <w:rsid w:val="00793E50"/>
    <w:rsid w:val="007954F5"/>
    <w:rsid w:val="00796183"/>
    <w:rsid w:val="007A0F49"/>
    <w:rsid w:val="007A0F4B"/>
    <w:rsid w:val="007A2311"/>
    <w:rsid w:val="007A23E4"/>
    <w:rsid w:val="007A2C68"/>
    <w:rsid w:val="007A2D60"/>
    <w:rsid w:val="007A3641"/>
    <w:rsid w:val="007A40E2"/>
    <w:rsid w:val="007A4ECB"/>
    <w:rsid w:val="007A55EF"/>
    <w:rsid w:val="007B0A81"/>
    <w:rsid w:val="007B1937"/>
    <w:rsid w:val="007B208A"/>
    <w:rsid w:val="007B255B"/>
    <w:rsid w:val="007B2E52"/>
    <w:rsid w:val="007B3823"/>
    <w:rsid w:val="007B3CA9"/>
    <w:rsid w:val="007B4AE0"/>
    <w:rsid w:val="007B5B3C"/>
    <w:rsid w:val="007B6937"/>
    <w:rsid w:val="007B730D"/>
    <w:rsid w:val="007B7344"/>
    <w:rsid w:val="007C019A"/>
    <w:rsid w:val="007C0C3F"/>
    <w:rsid w:val="007C0F1F"/>
    <w:rsid w:val="007C2276"/>
    <w:rsid w:val="007C27C4"/>
    <w:rsid w:val="007C454E"/>
    <w:rsid w:val="007C5458"/>
    <w:rsid w:val="007D3227"/>
    <w:rsid w:val="007D40E9"/>
    <w:rsid w:val="007D4AF2"/>
    <w:rsid w:val="007D5D2D"/>
    <w:rsid w:val="007D61CA"/>
    <w:rsid w:val="007D6590"/>
    <w:rsid w:val="007D67A0"/>
    <w:rsid w:val="007E07CB"/>
    <w:rsid w:val="007E0FA4"/>
    <w:rsid w:val="007E13D0"/>
    <w:rsid w:val="007E205B"/>
    <w:rsid w:val="007E27F1"/>
    <w:rsid w:val="007E2A07"/>
    <w:rsid w:val="007E3EF4"/>
    <w:rsid w:val="007E4411"/>
    <w:rsid w:val="007E4F54"/>
    <w:rsid w:val="007E53D3"/>
    <w:rsid w:val="007E7594"/>
    <w:rsid w:val="007F1CC0"/>
    <w:rsid w:val="007F2022"/>
    <w:rsid w:val="007F241B"/>
    <w:rsid w:val="007F3EAA"/>
    <w:rsid w:val="007F44D7"/>
    <w:rsid w:val="007F4576"/>
    <w:rsid w:val="007F4E74"/>
    <w:rsid w:val="007F4FD7"/>
    <w:rsid w:val="007F5F6F"/>
    <w:rsid w:val="007F68D6"/>
    <w:rsid w:val="007F7246"/>
    <w:rsid w:val="007F736D"/>
    <w:rsid w:val="007F79BD"/>
    <w:rsid w:val="00800335"/>
    <w:rsid w:val="00800A7F"/>
    <w:rsid w:val="0080104B"/>
    <w:rsid w:val="008033EC"/>
    <w:rsid w:val="008062CA"/>
    <w:rsid w:val="00806988"/>
    <w:rsid w:val="008117D2"/>
    <w:rsid w:val="008132DA"/>
    <w:rsid w:val="00813660"/>
    <w:rsid w:val="0081384F"/>
    <w:rsid w:val="00813940"/>
    <w:rsid w:val="00813CD9"/>
    <w:rsid w:val="008147A2"/>
    <w:rsid w:val="008157C4"/>
    <w:rsid w:val="00816B64"/>
    <w:rsid w:val="00821438"/>
    <w:rsid w:val="0082185E"/>
    <w:rsid w:val="00822C2A"/>
    <w:rsid w:val="0082314D"/>
    <w:rsid w:val="008233AC"/>
    <w:rsid w:val="00823435"/>
    <w:rsid w:val="008234AA"/>
    <w:rsid w:val="008240A6"/>
    <w:rsid w:val="00824F90"/>
    <w:rsid w:val="00825E38"/>
    <w:rsid w:val="00825EDC"/>
    <w:rsid w:val="00826576"/>
    <w:rsid w:val="0082718D"/>
    <w:rsid w:val="00830290"/>
    <w:rsid w:val="008303B0"/>
    <w:rsid w:val="0083166B"/>
    <w:rsid w:val="00831824"/>
    <w:rsid w:val="00833E87"/>
    <w:rsid w:val="00834937"/>
    <w:rsid w:val="0083549B"/>
    <w:rsid w:val="008356FB"/>
    <w:rsid w:val="0083582E"/>
    <w:rsid w:val="00842545"/>
    <w:rsid w:val="00842DC1"/>
    <w:rsid w:val="00842DEA"/>
    <w:rsid w:val="00843647"/>
    <w:rsid w:val="008436E9"/>
    <w:rsid w:val="00844A15"/>
    <w:rsid w:val="008463F9"/>
    <w:rsid w:val="00846431"/>
    <w:rsid w:val="00846566"/>
    <w:rsid w:val="00846EC5"/>
    <w:rsid w:val="00846F95"/>
    <w:rsid w:val="0085257E"/>
    <w:rsid w:val="008535FD"/>
    <w:rsid w:val="00854C74"/>
    <w:rsid w:val="00855CBA"/>
    <w:rsid w:val="00862080"/>
    <w:rsid w:val="008620ED"/>
    <w:rsid w:val="008626E6"/>
    <w:rsid w:val="0086374F"/>
    <w:rsid w:val="0086428C"/>
    <w:rsid w:val="008643A3"/>
    <w:rsid w:val="00866634"/>
    <w:rsid w:val="00867E79"/>
    <w:rsid w:val="008703EE"/>
    <w:rsid w:val="0087050D"/>
    <w:rsid w:val="0087066F"/>
    <w:rsid w:val="008716DF"/>
    <w:rsid w:val="00871D6E"/>
    <w:rsid w:val="00873512"/>
    <w:rsid w:val="008743C7"/>
    <w:rsid w:val="008751C5"/>
    <w:rsid w:val="00876043"/>
    <w:rsid w:val="00876C8A"/>
    <w:rsid w:val="0087797F"/>
    <w:rsid w:val="00881276"/>
    <w:rsid w:val="00883515"/>
    <w:rsid w:val="00884090"/>
    <w:rsid w:val="0088458D"/>
    <w:rsid w:val="00885DA6"/>
    <w:rsid w:val="0088624C"/>
    <w:rsid w:val="00886E38"/>
    <w:rsid w:val="00890745"/>
    <w:rsid w:val="00892568"/>
    <w:rsid w:val="00892B0D"/>
    <w:rsid w:val="00895904"/>
    <w:rsid w:val="00896FFC"/>
    <w:rsid w:val="00897715"/>
    <w:rsid w:val="008A29D9"/>
    <w:rsid w:val="008A2DAC"/>
    <w:rsid w:val="008A4B26"/>
    <w:rsid w:val="008B0871"/>
    <w:rsid w:val="008B0E8B"/>
    <w:rsid w:val="008B30E7"/>
    <w:rsid w:val="008B31A7"/>
    <w:rsid w:val="008B3306"/>
    <w:rsid w:val="008B3858"/>
    <w:rsid w:val="008B3A55"/>
    <w:rsid w:val="008B579F"/>
    <w:rsid w:val="008B7ADF"/>
    <w:rsid w:val="008C0384"/>
    <w:rsid w:val="008C1654"/>
    <w:rsid w:val="008C3C43"/>
    <w:rsid w:val="008C3DF4"/>
    <w:rsid w:val="008C43AC"/>
    <w:rsid w:val="008C4C5A"/>
    <w:rsid w:val="008C5068"/>
    <w:rsid w:val="008C5180"/>
    <w:rsid w:val="008C79F5"/>
    <w:rsid w:val="008D05B5"/>
    <w:rsid w:val="008D15C5"/>
    <w:rsid w:val="008D3300"/>
    <w:rsid w:val="008D3F5C"/>
    <w:rsid w:val="008D4942"/>
    <w:rsid w:val="008D6380"/>
    <w:rsid w:val="008D63F6"/>
    <w:rsid w:val="008D725D"/>
    <w:rsid w:val="008E04BD"/>
    <w:rsid w:val="008E0820"/>
    <w:rsid w:val="008E1BCF"/>
    <w:rsid w:val="008E403D"/>
    <w:rsid w:val="008E64EB"/>
    <w:rsid w:val="008E673A"/>
    <w:rsid w:val="008E68BF"/>
    <w:rsid w:val="008F0468"/>
    <w:rsid w:val="008F0716"/>
    <w:rsid w:val="008F100B"/>
    <w:rsid w:val="008F14CF"/>
    <w:rsid w:val="008F1A28"/>
    <w:rsid w:val="008F2BA8"/>
    <w:rsid w:val="008F3761"/>
    <w:rsid w:val="008F3B59"/>
    <w:rsid w:val="008F4EBA"/>
    <w:rsid w:val="008F55A5"/>
    <w:rsid w:val="008F5CE2"/>
    <w:rsid w:val="008F6953"/>
    <w:rsid w:val="008F6A1B"/>
    <w:rsid w:val="00901819"/>
    <w:rsid w:val="0090332D"/>
    <w:rsid w:val="0090530A"/>
    <w:rsid w:val="0091056E"/>
    <w:rsid w:val="00910F77"/>
    <w:rsid w:val="009112B7"/>
    <w:rsid w:val="009114DE"/>
    <w:rsid w:val="00911B3B"/>
    <w:rsid w:val="00912FF0"/>
    <w:rsid w:val="009154B4"/>
    <w:rsid w:val="00915E55"/>
    <w:rsid w:val="009163B1"/>
    <w:rsid w:val="009176E7"/>
    <w:rsid w:val="00917825"/>
    <w:rsid w:val="0092008D"/>
    <w:rsid w:val="00920219"/>
    <w:rsid w:val="0092240E"/>
    <w:rsid w:val="00922F38"/>
    <w:rsid w:val="0092300F"/>
    <w:rsid w:val="009237CA"/>
    <w:rsid w:val="00924B34"/>
    <w:rsid w:val="00930D8D"/>
    <w:rsid w:val="0093193D"/>
    <w:rsid w:val="00931A9D"/>
    <w:rsid w:val="0093284B"/>
    <w:rsid w:val="0093348C"/>
    <w:rsid w:val="0093440C"/>
    <w:rsid w:val="00935DC6"/>
    <w:rsid w:val="009364E8"/>
    <w:rsid w:val="009377F6"/>
    <w:rsid w:val="00937BDA"/>
    <w:rsid w:val="00941426"/>
    <w:rsid w:val="00942D29"/>
    <w:rsid w:val="00942EA0"/>
    <w:rsid w:val="00943445"/>
    <w:rsid w:val="00943DA3"/>
    <w:rsid w:val="00945FD0"/>
    <w:rsid w:val="00946548"/>
    <w:rsid w:val="00950B4F"/>
    <w:rsid w:val="00952E17"/>
    <w:rsid w:val="00953A64"/>
    <w:rsid w:val="009545A5"/>
    <w:rsid w:val="009545F7"/>
    <w:rsid w:val="0095587D"/>
    <w:rsid w:val="00955D44"/>
    <w:rsid w:val="00957AC9"/>
    <w:rsid w:val="00960EB1"/>
    <w:rsid w:val="00962395"/>
    <w:rsid w:val="00962D3F"/>
    <w:rsid w:val="00963BC6"/>
    <w:rsid w:val="00964469"/>
    <w:rsid w:val="00965A4D"/>
    <w:rsid w:val="009702B6"/>
    <w:rsid w:val="00970456"/>
    <w:rsid w:val="009708B9"/>
    <w:rsid w:val="00971856"/>
    <w:rsid w:val="009729F2"/>
    <w:rsid w:val="00974ADE"/>
    <w:rsid w:val="0097668C"/>
    <w:rsid w:val="0097798E"/>
    <w:rsid w:val="00981F73"/>
    <w:rsid w:val="00982133"/>
    <w:rsid w:val="00983948"/>
    <w:rsid w:val="0098436A"/>
    <w:rsid w:val="00984E68"/>
    <w:rsid w:val="009875C5"/>
    <w:rsid w:val="0098762B"/>
    <w:rsid w:val="00990071"/>
    <w:rsid w:val="00990CB8"/>
    <w:rsid w:val="00992572"/>
    <w:rsid w:val="00992A34"/>
    <w:rsid w:val="009958BE"/>
    <w:rsid w:val="0099597F"/>
    <w:rsid w:val="00997C6A"/>
    <w:rsid w:val="009A2258"/>
    <w:rsid w:val="009A234D"/>
    <w:rsid w:val="009A27C8"/>
    <w:rsid w:val="009A4B5F"/>
    <w:rsid w:val="009A5A14"/>
    <w:rsid w:val="009A5C28"/>
    <w:rsid w:val="009A635F"/>
    <w:rsid w:val="009A7EED"/>
    <w:rsid w:val="009B0722"/>
    <w:rsid w:val="009B0E09"/>
    <w:rsid w:val="009B153C"/>
    <w:rsid w:val="009B3EE2"/>
    <w:rsid w:val="009B4790"/>
    <w:rsid w:val="009B5204"/>
    <w:rsid w:val="009B52CB"/>
    <w:rsid w:val="009B6D07"/>
    <w:rsid w:val="009B749D"/>
    <w:rsid w:val="009B7683"/>
    <w:rsid w:val="009C253E"/>
    <w:rsid w:val="009C2996"/>
    <w:rsid w:val="009C2BAE"/>
    <w:rsid w:val="009C300A"/>
    <w:rsid w:val="009C336C"/>
    <w:rsid w:val="009C4690"/>
    <w:rsid w:val="009C4751"/>
    <w:rsid w:val="009C47DF"/>
    <w:rsid w:val="009C5F08"/>
    <w:rsid w:val="009D499F"/>
    <w:rsid w:val="009D7416"/>
    <w:rsid w:val="009D7558"/>
    <w:rsid w:val="009E0678"/>
    <w:rsid w:val="009E0A37"/>
    <w:rsid w:val="009E2D9C"/>
    <w:rsid w:val="009E31AA"/>
    <w:rsid w:val="009E31F4"/>
    <w:rsid w:val="009E41DC"/>
    <w:rsid w:val="009E5F2E"/>
    <w:rsid w:val="009E743B"/>
    <w:rsid w:val="009E78F2"/>
    <w:rsid w:val="009F09B0"/>
    <w:rsid w:val="009F0E26"/>
    <w:rsid w:val="009F1611"/>
    <w:rsid w:val="009F18DF"/>
    <w:rsid w:val="009F339F"/>
    <w:rsid w:val="009F547F"/>
    <w:rsid w:val="009F57F1"/>
    <w:rsid w:val="009F6680"/>
    <w:rsid w:val="009F71B9"/>
    <w:rsid w:val="009F7721"/>
    <w:rsid w:val="00A02C6F"/>
    <w:rsid w:val="00A03F66"/>
    <w:rsid w:val="00A0609D"/>
    <w:rsid w:val="00A06572"/>
    <w:rsid w:val="00A0686C"/>
    <w:rsid w:val="00A06CCD"/>
    <w:rsid w:val="00A072B7"/>
    <w:rsid w:val="00A0783C"/>
    <w:rsid w:val="00A07B86"/>
    <w:rsid w:val="00A100F9"/>
    <w:rsid w:val="00A1022D"/>
    <w:rsid w:val="00A10DD6"/>
    <w:rsid w:val="00A12604"/>
    <w:rsid w:val="00A128D9"/>
    <w:rsid w:val="00A13C1A"/>
    <w:rsid w:val="00A13E13"/>
    <w:rsid w:val="00A14359"/>
    <w:rsid w:val="00A15042"/>
    <w:rsid w:val="00A17264"/>
    <w:rsid w:val="00A2023A"/>
    <w:rsid w:val="00A21A54"/>
    <w:rsid w:val="00A21E3C"/>
    <w:rsid w:val="00A234D2"/>
    <w:rsid w:val="00A24FDF"/>
    <w:rsid w:val="00A255D7"/>
    <w:rsid w:val="00A25842"/>
    <w:rsid w:val="00A26E82"/>
    <w:rsid w:val="00A27713"/>
    <w:rsid w:val="00A27916"/>
    <w:rsid w:val="00A27D62"/>
    <w:rsid w:val="00A310E7"/>
    <w:rsid w:val="00A315BA"/>
    <w:rsid w:val="00A317A9"/>
    <w:rsid w:val="00A331F1"/>
    <w:rsid w:val="00A33A62"/>
    <w:rsid w:val="00A35033"/>
    <w:rsid w:val="00A3581B"/>
    <w:rsid w:val="00A367A6"/>
    <w:rsid w:val="00A3758A"/>
    <w:rsid w:val="00A377A9"/>
    <w:rsid w:val="00A43E0E"/>
    <w:rsid w:val="00A44743"/>
    <w:rsid w:val="00A50FFD"/>
    <w:rsid w:val="00A5155A"/>
    <w:rsid w:val="00A51566"/>
    <w:rsid w:val="00A51E8A"/>
    <w:rsid w:val="00A5328C"/>
    <w:rsid w:val="00A542D7"/>
    <w:rsid w:val="00A55A93"/>
    <w:rsid w:val="00A569C5"/>
    <w:rsid w:val="00A635A0"/>
    <w:rsid w:val="00A6397D"/>
    <w:rsid w:val="00A653AE"/>
    <w:rsid w:val="00A65D9C"/>
    <w:rsid w:val="00A666FC"/>
    <w:rsid w:val="00A66BD6"/>
    <w:rsid w:val="00A72273"/>
    <w:rsid w:val="00A729BA"/>
    <w:rsid w:val="00A73381"/>
    <w:rsid w:val="00A7362E"/>
    <w:rsid w:val="00A75EE8"/>
    <w:rsid w:val="00A75FC2"/>
    <w:rsid w:val="00A81530"/>
    <w:rsid w:val="00A81AAB"/>
    <w:rsid w:val="00A81D44"/>
    <w:rsid w:val="00A835E1"/>
    <w:rsid w:val="00A83F67"/>
    <w:rsid w:val="00A84F68"/>
    <w:rsid w:val="00A8732E"/>
    <w:rsid w:val="00A90D6C"/>
    <w:rsid w:val="00A90E30"/>
    <w:rsid w:val="00A94082"/>
    <w:rsid w:val="00A945BB"/>
    <w:rsid w:val="00A950A6"/>
    <w:rsid w:val="00A963D9"/>
    <w:rsid w:val="00A96925"/>
    <w:rsid w:val="00AA0610"/>
    <w:rsid w:val="00AA0957"/>
    <w:rsid w:val="00AA3840"/>
    <w:rsid w:val="00AA504C"/>
    <w:rsid w:val="00AA791A"/>
    <w:rsid w:val="00AB0CBF"/>
    <w:rsid w:val="00AB1448"/>
    <w:rsid w:val="00AB37C9"/>
    <w:rsid w:val="00AB456F"/>
    <w:rsid w:val="00AB5189"/>
    <w:rsid w:val="00AB5884"/>
    <w:rsid w:val="00AB604C"/>
    <w:rsid w:val="00AC071F"/>
    <w:rsid w:val="00AC0EC6"/>
    <w:rsid w:val="00AC1189"/>
    <w:rsid w:val="00AC1AF7"/>
    <w:rsid w:val="00AC365D"/>
    <w:rsid w:val="00AC39A2"/>
    <w:rsid w:val="00AC4111"/>
    <w:rsid w:val="00AC43C0"/>
    <w:rsid w:val="00AC4DBB"/>
    <w:rsid w:val="00AC5812"/>
    <w:rsid w:val="00AC5940"/>
    <w:rsid w:val="00AC698E"/>
    <w:rsid w:val="00AD06A1"/>
    <w:rsid w:val="00AD1718"/>
    <w:rsid w:val="00AD20C5"/>
    <w:rsid w:val="00AD3179"/>
    <w:rsid w:val="00AD33C7"/>
    <w:rsid w:val="00AD3D2F"/>
    <w:rsid w:val="00AD53F7"/>
    <w:rsid w:val="00AD62F2"/>
    <w:rsid w:val="00AD6FD2"/>
    <w:rsid w:val="00AD77E3"/>
    <w:rsid w:val="00AE01EE"/>
    <w:rsid w:val="00AE07D8"/>
    <w:rsid w:val="00AE09E1"/>
    <w:rsid w:val="00AE194A"/>
    <w:rsid w:val="00AE44E7"/>
    <w:rsid w:val="00AE5CFE"/>
    <w:rsid w:val="00AE5F15"/>
    <w:rsid w:val="00AE7118"/>
    <w:rsid w:val="00AF10EE"/>
    <w:rsid w:val="00AF21D3"/>
    <w:rsid w:val="00AF2DB3"/>
    <w:rsid w:val="00AF3190"/>
    <w:rsid w:val="00AF32A0"/>
    <w:rsid w:val="00AF3A90"/>
    <w:rsid w:val="00AF3AB7"/>
    <w:rsid w:val="00AF4CA8"/>
    <w:rsid w:val="00AF55B1"/>
    <w:rsid w:val="00AF5C3A"/>
    <w:rsid w:val="00B0101A"/>
    <w:rsid w:val="00B0123D"/>
    <w:rsid w:val="00B0127F"/>
    <w:rsid w:val="00B024DE"/>
    <w:rsid w:val="00B02BE6"/>
    <w:rsid w:val="00B037D3"/>
    <w:rsid w:val="00B05A3A"/>
    <w:rsid w:val="00B05C68"/>
    <w:rsid w:val="00B0607F"/>
    <w:rsid w:val="00B10D9F"/>
    <w:rsid w:val="00B123AF"/>
    <w:rsid w:val="00B128F1"/>
    <w:rsid w:val="00B15868"/>
    <w:rsid w:val="00B15956"/>
    <w:rsid w:val="00B16105"/>
    <w:rsid w:val="00B17182"/>
    <w:rsid w:val="00B174A5"/>
    <w:rsid w:val="00B200DE"/>
    <w:rsid w:val="00B2176B"/>
    <w:rsid w:val="00B22A6E"/>
    <w:rsid w:val="00B22FB1"/>
    <w:rsid w:val="00B24965"/>
    <w:rsid w:val="00B3158B"/>
    <w:rsid w:val="00B335AE"/>
    <w:rsid w:val="00B33ACB"/>
    <w:rsid w:val="00B33D0E"/>
    <w:rsid w:val="00B34C38"/>
    <w:rsid w:val="00B368F7"/>
    <w:rsid w:val="00B36EF9"/>
    <w:rsid w:val="00B37FE0"/>
    <w:rsid w:val="00B402BC"/>
    <w:rsid w:val="00B40999"/>
    <w:rsid w:val="00B4205C"/>
    <w:rsid w:val="00B43977"/>
    <w:rsid w:val="00B44A46"/>
    <w:rsid w:val="00B450F3"/>
    <w:rsid w:val="00B45501"/>
    <w:rsid w:val="00B45EDF"/>
    <w:rsid w:val="00B468D9"/>
    <w:rsid w:val="00B50AB4"/>
    <w:rsid w:val="00B50E50"/>
    <w:rsid w:val="00B53FD0"/>
    <w:rsid w:val="00B547FD"/>
    <w:rsid w:val="00B56734"/>
    <w:rsid w:val="00B57306"/>
    <w:rsid w:val="00B6028C"/>
    <w:rsid w:val="00B61046"/>
    <w:rsid w:val="00B611D3"/>
    <w:rsid w:val="00B63A66"/>
    <w:rsid w:val="00B63B86"/>
    <w:rsid w:val="00B63CB2"/>
    <w:rsid w:val="00B649E0"/>
    <w:rsid w:val="00B66655"/>
    <w:rsid w:val="00B70160"/>
    <w:rsid w:val="00B72CB4"/>
    <w:rsid w:val="00B73BE2"/>
    <w:rsid w:val="00B74E7A"/>
    <w:rsid w:val="00B753CF"/>
    <w:rsid w:val="00B77405"/>
    <w:rsid w:val="00B77EA3"/>
    <w:rsid w:val="00B8263D"/>
    <w:rsid w:val="00B84D88"/>
    <w:rsid w:val="00B85811"/>
    <w:rsid w:val="00B85BC3"/>
    <w:rsid w:val="00B901FC"/>
    <w:rsid w:val="00B90723"/>
    <w:rsid w:val="00B90B85"/>
    <w:rsid w:val="00B918B0"/>
    <w:rsid w:val="00B92602"/>
    <w:rsid w:val="00B92711"/>
    <w:rsid w:val="00B94369"/>
    <w:rsid w:val="00B94CBF"/>
    <w:rsid w:val="00B95388"/>
    <w:rsid w:val="00B95B7C"/>
    <w:rsid w:val="00B96246"/>
    <w:rsid w:val="00B96EAB"/>
    <w:rsid w:val="00B972F4"/>
    <w:rsid w:val="00B97C50"/>
    <w:rsid w:val="00BA2515"/>
    <w:rsid w:val="00BA34D2"/>
    <w:rsid w:val="00BA36E7"/>
    <w:rsid w:val="00BA5882"/>
    <w:rsid w:val="00BA6724"/>
    <w:rsid w:val="00BB1E15"/>
    <w:rsid w:val="00BB31EA"/>
    <w:rsid w:val="00BB3309"/>
    <w:rsid w:val="00BB3C8D"/>
    <w:rsid w:val="00BB3E4F"/>
    <w:rsid w:val="00BB6695"/>
    <w:rsid w:val="00BC198D"/>
    <w:rsid w:val="00BC238D"/>
    <w:rsid w:val="00BC2D7B"/>
    <w:rsid w:val="00BC2EDF"/>
    <w:rsid w:val="00BC4AD1"/>
    <w:rsid w:val="00BC4B12"/>
    <w:rsid w:val="00BC4B90"/>
    <w:rsid w:val="00BC5C50"/>
    <w:rsid w:val="00BD2894"/>
    <w:rsid w:val="00BD2CBC"/>
    <w:rsid w:val="00BD619E"/>
    <w:rsid w:val="00BD64AF"/>
    <w:rsid w:val="00BD70B7"/>
    <w:rsid w:val="00BE059E"/>
    <w:rsid w:val="00BE0A61"/>
    <w:rsid w:val="00BE11AD"/>
    <w:rsid w:val="00BE13BC"/>
    <w:rsid w:val="00BE2965"/>
    <w:rsid w:val="00BE3377"/>
    <w:rsid w:val="00BE4206"/>
    <w:rsid w:val="00BE430B"/>
    <w:rsid w:val="00BE4A6B"/>
    <w:rsid w:val="00BE5314"/>
    <w:rsid w:val="00BE5DC5"/>
    <w:rsid w:val="00BE691C"/>
    <w:rsid w:val="00BE6F04"/>
    <w:rsid w:val="00BE765E"/>
    <w:rsid w:val="00BF3F68"/>
    <w:rsid w:val="00BF5145"/>
    <w:rsid w:val="00BF696C"/>
    <w:rsid w:val="00BF6C1B"/>
    <w:rsid w:val="00BF74BB"/>
    <w:rsid w:val="00BF7D2F"/>
    <w:rsid w:val="00C00A82"/>
    <w:rsid w:val="00C01B33"/>
    <w:rsid w:val="00C03B41"/>
    <w:rsid w:val="00C03C94"/>
    <w:rsid w:val="00C07109"/>
    <w:rsid w:val="00C07A4A"/>
    <w:rsid w:val="00C10681"/>
    <w:rsid w:val="00C1088D"/>
    <w:rsid w:val="00C10C21"/>
    <w:rsid w:val="00C112C0"/>
    <w:rsid w:val="00C11966"/>
    <w:rsid w:val="00C12A62"/>
    <w:rsid w:val="00C17145"/>
    <w:rsid w:val="00C176EA"/>
    <w:rsid w:val="00C2099B"/>
    <w:rsid w:val="00C20E7F"/>
    <w:rsid w:val="00C2250E"/>
    <w:rsid w:val="00C2361F"/>
    <w:rsid w:val="00C23DCB"/>
    <w:rsid w:val="00C24FA1"/>
    <w:rsid w:val="00C2516C"/>
    <w:rsid w:val="00C272D7"/>
    <w:rsid w:val="00C27BDA"/>
    <w:rsid w:val="00C3006B"/>
    <w:rsid w:val="00C31288"/>
    <w:rsid w:val="00C317B3"/>
    <w:rsid w:val="00C35A67"/>
    <w:rsid w:val="00C35C1D"/>
    <w:rsid w:val="00C35D6E"/>
    <w:rsid w:val="00C370B7"/>
    <w:rsid w:val="00C370FA"/>
    <w:rsid w:val="00C37972"/>
    <w:rsid w:val="00C4213E"/>
    <w:rsid w:val="00C433D4"/>
    <w:rsid w:val="00C43B69"/>
    <w:rsid w:val="00C458F6"/>
    <w:rsid w:val="00C45EAA"/>
    <w:rsid w:val="00C46034"/>
    <w:rsid w:val="00C46709"/>
    <w:rsid w:val="00C46D34"/>
    <w:rsid w:val="00C47173"/>
    <w:rsid w:val="00C47762"/>
    <w:rsid w:val="00C479B1"/>
    <w:rsid w:val="00C564C4"/>
    <w:rsid w:val="00C6047B"/>
    <w:rsid w:val="00C612EF"/>
    <w:rsid w:val="00C61A4D"/>
    <w:rsid w:val="00C62107"/>
    <w:rsid w:val="00C628FF"/>
    <w:rsid w:val="00C63460"/>
    <w:rsid w:val="00C64F77"/>
    <w:rsid w:val="00C65FBA"/>
    <w:rsid w:val="00C66792"/>
    <w:rsid w:val="00C6683D"/>
    <w:rsid w:val="00C719BE"/>
    <w:rsid w:val="00C719D9"/>
    <w:rsid w:val="00C71C6E"/>
    <w:rsid w:val="00C7257F"/>
    <w:rsid w:val="00C73548"/>
    <w:rsid w:val="00C7430E"/>
    <w:rsid w:val="00C756A0"/>
    <w:rsid w:val="00C8070A"/>
    <w:rsid w:val="00C81809"/>
    <w:rsid w:val="00C81BE4"/>
    <w:rsid w:val="00C82514"/>
    <w:rsid w:val="00C83C00"/>
    <w:rsid w:val="00C8564C"/>
    <w:rsid w:val="00C900C1"/>
    <w:rsid w:val="00C90815"/>
    <w:rsid w:val="00C90D21"/>
    <w:rsid w:val="00C9138B"/>
    <w:rsid w:val="00C92CAD"/>
    <w:rsid w:val="00C93C77"/>
    <w:rsid w:val="00C96537"/>
    <w:rsid w:val="00C96CDD"/>
    <w:rsid w:val="00C9726B"/>
    <w:rsid w:val="00CA0558"/>
    <w:rsid w:val="00CA070D"/>
    <w:rsid w:val="00CA0A3E"/>
    <w:rsid w:val="00CA0BD7"/>
    <w:rsid w:val="00CA4376"/>
    <w:rsid w:val="00CA627D"/>
    <w:rsid w:val="00CA6808"/>
    <w:rsid w:val="00CA6890"/>
    <w:rsid w:val="00CA7F22"/>
    <w:rsid w:val="00CB15CB"/>
    <w:rsid w:val="00CB29CC"/>
    <w:rsid w:val="00CB2AD2"/>
    <w:rsid w:val="00CB59F3"/>
    <w:rsid w:val="00CB656A"/>
    <w:rsid w:val="00CB6BF6"/>
    <w:rsid w:val="00CB6D91"/>
    <w:rsid w:val="00CC0F73"/>
    <w:rsid w:val="00CC3A18"/>
    <w:rsid w:val="00CC4851"/>
    <w:rsid w:val="00CC59B8"/>
    <w:rsid w:val="00CC767D"/>
    <w:rsid w:val="00CD26E9"/>
    <w:rsid w:val="00CD2DC8"/>
    <w:rsid w:val="00CD34FD"/>
    <w:rsid w:val="00CD3EA3"/>
    <w:rsid w:val="00CD664B"/>
    <w:rsid w:val="00CD67E0"/>
    <w:rsid w:val="00CD7104"/>
    <w:rsid w:val="00CD7381"/>
    <w:rsid w:val="00CE06BA"/>
    <w:rsid w:val="00CE095A"/>
    <w:rsid w:val="00CE13DA"/>
    <w:rsid w:val="00CE1522"/>
    <w:rsid w:val="00CE1932"/>
    <w:rsid w:val="00CE1938"/>
    <w:rsid w:val="00CE4995"/>
    <w:rsid w:val="00CE5818"/>
    <w:rsid w:val="00CE5D0B"/>
    <w:rsid w:val="00CE6E87"/>
    <w:rsid w:val="00CE7198"/>
    <w:rsid w:val="00CE7AF1"/>
    <w:rsid w:val="00CF1A6B"/>
    <w:rsid w:val="00CF2F28"/>
    <w:rsid w:val="00CF481F"/>
    <w:rsid w:val="00CF4E85"/>
    <w:rsid w:val="00D01C41"/>
    <w:rsid w:val="00D02AA7"/>
    <w:rsid w:val="00D03F46"/>
    <w:rsid w:val="00D05218"/>
    <w:rsid w:val="00D05396"/>
    <w:rsid w:val="00D05B8A"/>
    <w:rsid w:val="00D06171"/>
    <w:rsid w:val="00D06227"/>
    <w:rsid w:val="00D0711A"/>
    <w:rsid w:val="00D1158D"/>
    <w:rsid w:val="00D12F61"/>
    <w:rsid w:val="00D130BA"/>
    <w:rsid w:val="00D13623"/>
    <w:rsid w:val="00D13B9C"/>
    <w:rsid w:val="00D14111"/>
    <w:rsid w:val="00D1438B"/>
    <w:rsid w:val="00D14FE7"/>
    <w:rsid w:val="00D172D2"/>
    <w:rsid w:val="00D174AC"/>
    <w:rsid w:val="00D17635"/>
    <w:rsid w:val="00D17E32"/>
    <w:rsid w:val="00D203BE"/>
    <w:rsid w:val="00D21D17"/>
    <w:rsid w:val="00D23797"/>
    <w:rsid w:val="00D2544A"/>
    <w:rsid w:val="00D26565"/>
    <w:rsid w:val="00D26951"/>
    <w:rsid w:val="00D2793A"/>
    <w:rsid w:val="00D3054F"/>
    <w:rsid w:val="00D30FF7"/>
    <w:rsid w:val="00D3104D"/>
    <w:rsid w:val="00D31C20"/>
    <w:rsid w:val="00D32667"/>
    <w:rsid w:val="00D32BB1"/>
    <w:rsid w:val="00D332D2"/>
    <w:rsid w:val="00D35276"/>
    <w:rsid w:val="00D35B63"/>
    <w:rsid w:val="00D370B8"/>
    <w:rsid w:val="00D37A87"/>
    <w:rsid w:val="00D37BC9"/>
    <w:rsid w:val="00D402A7"/>
    <w:rsid w:val="00D410A1"/>
    <w:rsid w:val="00D417D8"/>
    <w:rsid w:val="00D41C86"/>
    <w:rsid w:val="00D42D80"/>
    <w:rsid w:val="00D455E1"/>
    <w:rsid w:val="00D5008F"/>
    <w:rsid w:val="00D50880"/>
    <w:rsid w:val="00D51E1F"/>
    <w:rsid w:val="00D51F46"/>
    <w:rsid w:val="00D51FFB"/>
    <w:rsid w:val="00D53C4B"/>
    <w:rsid w:val="00D55313"/>
    <w:rsid w:val="00D5576C"/>
    <w:rsid w:val="00D57E38"/>
    <w:rsid w:val="00D6011A"/>
    <w:rsid w:val="00D645F9"/>
    <w:rsid w:val="00D660E1"/>
    <w:rsid w:val="00D66732"/>
    <w:rsid w:val="00D66771"/>
    <w:rsid w:val="00D7207C"/>
    <w:rsid w:val="00D72854"/>
    <w:rsid w:val="00D73BD4"/>
    <w:rsid w:val="00D74B14"/>
    <w:rsid w:val="00D7524C"/>
    <w:rsid w:val="00D75929"/>
    <w:rsid w:val="00D75F9B"/>
    <w:rsid w:val="00D763CA"/>
    <w:rsid w:val="00D76665"/>
    <w:rsid w:val="00D83193"/>
    <w:rsid w:val="00D843A7"/>
    <w:rsid w:val="00D84523"/>
    <w:rsid w:val="00D84B29"/>
    <w:rsid w:val="00D85187"/>
    <w:rsid w:val="00D87FDF"/>
    <w:rsid w:val="00D903CB"/>
    <w:rsid w:val="00D907EC"/>
    <w:rsid w:val="00D917AA"/>
    <w:rsid w:val="00D91988"/>
    <w:rsid w:val="00D91B67"/>
    <w:rsid w:val="00D921EC"/>
    <w:rsid w:val="00D94F5E"/>
    <w:rsid w:val="00D955D2"/>
    <w:rsid w:val="00D960EA"/>
    <w:rsid w:val="00D96F0C"/>
    <w:rsid w:val="00D9765D"/>
    <w:rsid w:val="00D9776F"/>
    <w:rsid w:val="00D97A9B"/>
    <w:rsid w:val="00DA100E"/>
    <w:rsid w:val="00DA261B"/>
    <w:rsid w:val="00DA4B18"/>
    <w:rsid w:val="00DA5DC5"/>
    <w:rsid w:val="00DA65BF"/>
    <w:rsid w:val="00DA7BC5"/>
    <w:rsid w:val="00DB0B0B"/>
    <w:rsid w:val="00DB1B34"/>
    <w:rsid w:val="00DB2493"/>
    <w:rsid w:val="00DB2CE2"/>
    <w:rsid w:val="00DB4104"/>
    <w:rsid w:val="00DB43D5"/>
    <w:rsid w:val="00DB5DF3"/>
    <w:rsid w:val="00DB7451"/>
    <w:rsid w:val="00DC2475"/>
    <w:rsid w:val="00DC2A80"/>
    <w:rsid w:val="00DC2DF5"/>
    <w:rsid w:val="00DC5056"/>
    <w:rsid w:val="00DC5353"/>
    <w:rsid w:val="00DC53FF"/>
    <w:rsid w:val="00DC6918"/>
    <w:rsid w:val="00DC69D5"/>
    <w:rsid w:val="00DC6C0C"/>
    <w:rsid w:val="00DC7083"/>
    <w:rsid w:val="00DD309A"/>
    <w:rsid w:val="00DD3105"/>
    <w:rsid w:val="00DD329B"/>
    <w:rsid w:val="00DD38BF"/>
    <w:rsid w:val="00DD65B0"/>
    <w:rsid w:val="00DD6ED1"/>
    <w:rsid w:val="00DE0222"/>
    <w:rsid w:val="00DE2598"/>
    <w:rsid w:val="00DE3965"/>
    <w:rsid w:val="00DE4847"/>
    <w:rsid w:val="00DE4C8D"/>
    <w:rsid w:val="00DE54F2"/>
    <w:rsid w:val="00DE6C3A"/>
    <w:rsid w:val="00DF00AC"/>
    <w:rsid w:val="00DF06D4"/>
    <w:rsid w:val="00DF0E5B"/>
    <w:rsid w:val="00DF4A0D"/>
    <w:rsid w:val="00DF6209"/>
    <w:rsid w:val="00DF626D"/>
    <w:rsid w:val="00DF7561"/>
    <w:rsid w:val="00E00F34"/>
    <w:rsid w:val="00E017EC"/>
    <w:rsid w:val="00E01E2F"/>
    <w:rsid w:val="00E021FA"/>
    <w:rsid w:val="00E02E97"/>
    <w:rsid w:val="00E0341F"/>
    <w:rsid w:val="00E05809"/>
    <w:rsid w:val="00E059F6"/>
    <w:rsid w:val="00E05E63"/>
    <w:rsid w:val="00E06539"/>
    <w:rsid w:val="00E0770B"/>
    <w:rsid w:val="00E0797B"/>
    <w:rsid w:val="00E1160F"/>
    <w:rsid w:val="00E13233"/>
    <w:rsid w:val="00E13F26"/>
    <w:rsid w:val="00E15471"/>
    <w:rsid w:val="00E1652B"/>
    <w:rsid w:val="00E21008"/>
    <w:rsid w:val="00E216E7"/>
    <w:rsid w:val="00E21F24"/>
    <w:rsid w:val="00E22E3B"/>
    <w:rsid w:val="00E23225"/>
    <w:rsid w:val="00E2612A"/>
    <w:rsid w:val="00E278ED"/>
    <w:rsid w:val="00E27BFF"/>
    <w:rsid w:val="00E27CA5"/>
    <w:rsid w:val="00E3120F"/>
    <w:rsid w:val="00E3224B"/>
    <w:rsid w:val="00E32452"/>
    <w:rsid w:val="00E34A7F"/>
    <w:rsid w:val="00E35598"/>
    <w:rsid w:val="00E36757"/>
    <w:rsid w:val="00E403B8"/>
    <w:rsid w:val="00E40E73"/>
    <w:rsid w:val="00E410AF"/>
    <w:rsid w:val="00E44179"/>
    <w:rsid w:val="00E45D4C"/>
    <w:rsid w:val="00E466EC"/>
    <w:rsid w:val="00E471A8"/>
    <w:rsid w:val="00E50140"/>
    <w:rsid w:val="00E50314"/>
    <w:rsid w:val="00E503A3"/>
    <w:rsid w:val="00E50C71"/>
    <w:rsid w:val="00E519FC"/>
    <w:rsid w:val="00E52CE9"/>
    <w:rsid w:val="00E55408"/>
    <w:rsid w:val="00E55DF7"/>
    <w:rsid w:val="00E57074"/>
    <w:rsid w:val="00E60381"/>
    <w:rsid w:val="00E60DA2"/>
    <w:rsid w:val="00E63803"/>
    <w:rsid w:val="00E639F6"/>
    <w:rsid w:val="00E64F42"/>
    <w:rsid w:val="00E65065"/>
    <w:rsid w:val="00E661F1"/>
    <w:rsid w:val="00E66C46"/>
    <w:rsid w:val="00E67E31"/>
    <w:rsid w:val="00E70265"/>
    <w:rsid w:val="00E71365"/>
    <w:rsid w:val="00E73922"/>
    <w:rsid w:val="00E74487"/>
    <w:rsid w:val="00E74D4E"/>
    <w:rsid w:val="00E75313"/>
    <w:rsid w:val="00E756D5"/>
    <w:rsid w:val="00E76769"/>
    <w:rsid w:val="00E76DDB"/>
    <w:rsid w:val="00E8270E"/>
    <w:rsid w:val="00E82F5D"/>
    <w:rsid w:val="00E84F99"/>
    <w:rsid w:val="00E873FD"/>
    <w:rsid w:val="00E900DE"/>
    <w:rsid w:val="00E91A65"/>
    <w:rsid w:val="00E91F6A"/>
    <w:rsid w:val="00E91FD0"/>
    <w:rsid w:val="00E9234A"/>
    <w:rsid w:val="00E9267B"/>
    <w:rsid w:val="00E9463A"/>
    <w:rsid w:val="00E95315"/>
    <w:rsid w:val="00E95663"/>
    <w:rsid w:val="00E965B5"/>
    <w:rsid w:val="00EA0A12"/>
    <w:rsid w:val="00EA3540"/>
    <w:rsid w:val="00EA3EA2"/>
    <w:rsid w:val="00EA5A7D"/>
    <w:rsid w:val="00EA5EE0"/>
    <w:rsid w:val="00EA72D2"/>
    <w:rsid w:val="00EA750E"/>
    <w:rsid w:val="00EA795B"/>
    <w:rsid w:val="00EB014A"/>
    <w:rsid w:val="00EB2A29"/>
    <w:rsid w:val="00EB2B17"/>
    <w:rsid w:val="00EB37A8"/>
    <w:rsid w:val="00EB389D"/>
    <w:rsid w:val="00EB38A8"/>
    <w:rsid w:val="00EB40F4"/>
    <w:rsid w:val="00EB62EE"/>
    <w:rsid w:val="00EC1373"/>
    <w:rsid w:val="00EC266C"/>
    <w:rsid w:val="00EC30FE"/>
    <w:rsid w:val="00EC3BE7"/>
    <w:rsid w:val="00EC4768"/>
    <w:rsid w:val="00EC6605"/>
    <w:rsid w:val="00EC67DC"/>
    <w:rsid w:val="00ED03E7"/>
    <w:rsid w:val="00ED1E2D"/>
    <w:rsid w:val="00ED34E4"/>
    <w:rsid w:val="00ED5553"/>
    <w:rsid w:val="00ED709E"/>
    <w:rsid w:val="00EE0425"/>
    <w:rsid w:val="00EE0F39"/>
    <w:rsid w:val="00EE16AF"/>
    <w:rsid w:val="00EE1E93"/>
    <w:rsid w:val="00EE225E"/>
    <w:rsid w:val="00EE31FF"/>
    <w:rsid w:val="00EE3C40"/>
    <w:rsid w:val="00EE4210"/>
    <w:rsid w:val="00EE45E9"/>
    <w:rsid w:val="00EE5D9C"/>
    <w:rsid w:val="00EE6A43"/>
    <w:rsid w:val="00EF0C41"/>
    <w:rsid w:val="00EF1D3A"/>
    <w:rsid w:val="00EF2600"/>
    <w:rsid w:val="00EF3F6F"/>
    <w:rsid w:val="00EF457F"/>
    <w:rsid w:val="00EF4749"/>
    <w:rsid w:val="00EF518F"/>
    <w:rsid w:val="00EF5B2C"/>
    <w:rsid w:val="00F00CC7"/>
    <w:rsid w:val="00F014A8"/>
    <w:rsid w:val="00F02336"/>
    <w:rsid w:val="00F02E8C"/>
    <w:rsid w:val="00F02FFA"/>
    <w:rsid w:val="00F0486E"/>
    <w:rsid w:val="00F063DC"/>
    <w:rsid w:val="00F07EB2"/>
    <w:rsid w:val="00F10740"/>
    <w:rsid w:val="00F10A13"/>
    <w:rsid w:val="00F11E97"/>
    <w:rsid w:val="00F124EC"/>
    <w:rsid w:val="00F139DD"/>
    <w:rsid w:val="00F13B38"/>
    <w:rsid w:val="00F158B2"/>
    <w:rsid w:val="00F160EA"/>
    <w:rsid w:val="00F169B2"/>
    <w:rsid w:val="00F20100"/>
    <w:rsid w:val="00F20648"/>
    <w:rsid w:val="00F22548"/>
    <w:rsid w:val="00F23C54"/>
    <w:rsid w:val="00F24722"/>
    <w:rsid w:val="00F27FC9"/>
    <w:rsid w:val="00F32623"/>
    <w:rsid w:val="00F36550"/>
    <w:rsid w:val="00F42D0B"/>
    <w:rsid w:val="00F43649"/>
    <w:rsid w:val="00F43DE8"/>
    <w:rsid w:val="00F445E0"/>
    <w:rsid w:val="00F44646"/>
    <w:rsid w:val="00F45546"/>
    <w:rsid w:val="00F50706"/>
    <w:rsid w:val="00F5107E"/>
    <w:rsid w:val="00F5130F"/>
    <w:rsid w:val="00F523C2"/>
    <w:rsid w:val="00F523EB"/>
    <w:rsid w:val="00F527DE"/>
    <w:rsid w:val="00F53063"/>
    <w:rsid w:val="00F53F68"/>
    <w:rsid w:val="00F5446D"/>
    <w:rsid w:val="00F564E8"/>
    <w:rsid w:val="00F576D0"/>
    <w:rsid w:val="00F57A76"/>
    <w:rsid w:val="00F6069B"/>
    <w:rsid w:val="00F6237A"/>
    <w:rsid w:val="00F62757"/>
    <w:rsid w:val="00F632D2"/>
    <w:rsid w:val="00F64258"/>
    <w:rsid w:val="00F64B9E"/>
    <w:rsid w:val="00F668AA"/>
    <w:rsid w:val="00F6696B"/>
    <w:rsid w:val="00F66EB2"/>
    <w:rsid w:val="00F700E7"/>
    <w:rsid w:val="00F715FD"/>
    <w:rsid w:val="00F720F5"/>
    <w:rsid w:val="00F7238B"/>
    <w:rsid w:val="00F72589"/>
    <w:rsid w:val="00F72BB9"/>
    <w:rsid w:val="00F776D3"/>
    <w:rsid w:val="00F80459"/>
    <w:rsid w:val="00F80D25"/>
    <w:rsid w:val="00F81336"/>
    <w:rsid w:val="00F81396"/>
    <w:rsid w:val="00F8183C"/>
    <w:rsid w:val="00F81903"/>
    <w:rsid w:val="00F81E0B"/>
    <w:rsid w:val="00F81E16"/>
    <w:rsid w:val="00F81FDE"/>
    <w:rsid w:val="00F82351"/>
    <w:rsid w:val="00F85AA3"/>
    <w:rsid w:val="00F868D3"/>
    <w:rsid w:val="00F8725F"/>
    <w:rsid w:val="00F87265"/>
    <w:rsid w:val="00F90664"/>
    <w:rsid w:val="00F90AE6"/>
    <w:rsid w:val="00F92802"/>
    <w:rsid w:val="00F928DE"/>
    <w:rsid w:val="00F93934"/>
    <w:rsid w:val="00F97636"/>
    <w:rsid w:val="00F97813"/>
    <w:rsid w:val="00FA00A5"/>
    <w:rsid w:val="00FA3BAE"/>
    <w:rsid w:val="00FA3ED6"/>
    <w:rsid w:val="00FA4068"/>
    <w:rsid w:val="00FA537B"/>
    <w:rsid w:val="00FA67D2"/>
    <w:rsid w:val="00FA6CB0"/>
    <w:rsid w:val="00FB1745"/>
    <w:rsid w:val="00FB1D24"/>
    <w:rsid w:val="00FB50EC"/>
    <w:rsid w:val="00FB776E"/>
    <w:rsid w:val="00FB7905"/>
    <w:rsid w:val="00FC0338"/>
    <w:rsid w:val="00FC12BC"/>
    <w:rsid w:val="00FC1CB0"/>
    <w:rsid w:val="00FC22CA"/>
    <w:rsid w:val="00FC2E69"/>
    <w:rsid w:val="00FC333A"/>
    <w:rsid w:val="00FC3C9B"/>
    <w:rsid w:val="00FC5386"/>
    <w:rsid w:val="00FC55CA"/>
    <w:rsid w:val="00FC5D09"/>
    <w:rsid w:val="00FC7BFD"/>
    <w:rsid w:val="00FD06E3"/>
    <w:rsid w:val="00FD08B2"/>
    <w:rsid w:val="00FD342F"/>
    <w:rsid w:val="00FD462A"/>
    <w:rsid w:val="00FE03CE"/>
    <w:rsid w:val="00FE05E0"/>
    <w:rsid w:val="00FE085F"/>
    <w:rsid w:val="00FE0CF2"/>
    <w:rsid w:val="00FE121D"/>
    <w:rsid w:val="00FE1D5B"/>
    <w:rsid w:val="00FE27FC"/>
    <w:rsid w:val="00FE3F3C"/>
    <w:rsid w:val="00FE4E22"/>
    <w:rsid w:val="00FE603D"/>
    <w:rsid w:val="00FF030D"/>
    <w:rsid w:val="00FF2524"/>
    <w:rsid w:val="00FF253B"/>
    <w:rsid w:val="00FF26DC"/>
    <w:rsid w:val="00FF3601"/>
    <w:rsid w:val="00FF4C8E"/>
    <w:rsid w:val="00FF5884"/>
    <w:rsid w:val="00FF7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1C94"/>
  <w15:docId w15:val="{75BA3E8C-E4E4-4EBA-B822-4C32CD38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3781"/>
    <w:pPr>
      <w:spacing w:before="120" w:after="120"/>
      <w:ind w:firstLine="1418"/>
      <w:jc w:val="both"/>
    </w:pPr>
    <w:rPr>
      <w:rFonts w:ascii="Spranq eco sans" w:eastAsia="Times New Roman" w:hAnsi="Spranq eco sans" w:cs="Times New Roman"/>
      <w:sz w:val="20"/>
      <w:szCs w:val="24"/>
      <w:lang w:eastAsia="pt-BR"/>
    </w:rPr>
  </w:style>
  <w:style w:type="paragraph" w:styleId="Ttulo1">
    <w:name w:val="heading 1"/>
    <w:basedOn w:val="PargrafoParecer"/>
    <w:next w:val="PargrafoParecer"/>
    <w:link w:val="Ttulo1Char"/>
    <w:uiPriority w:val="9"/>
    <w:qFormat/>
    <w:rsid w:val="00506C0B"/>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3848FA"/>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E36757"/>
    <w:pPr>
      <w:outlineLvl w:val="2"/>
    </w:pPr>
    <w:rPr>
      <w:b w:val="0"/>
      <w:sz w:val="20"/>
      <w:szCs w:val="20"/>
      <w:u w:val="single"/>
    </w:rPr>
  </w:style>
  <w:style w:type="paragraph" w:styleId="Ttulo4">
    <w:name w:val="heading 4"/>
    <w:basedOn w:val="PargrafoParecer"/>
    <w:next w:val="Normal"/>
    <w:link w:val="Ttulo4Char"/>
    <w:uiPriority w:val="9"/>
    <w:unhideWhenUsed/>
    <w:qFormat/>
    <w:rsid w:val="00E9234A"/>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B0127F"/>
    <w:pPr>
      <w:ind w:left="1843"/>
      <w:outlineLvl w:val="4"/>
    </w:pPr>
    <w:rPr>
      <w:color w:val="0000FF"/>
      <w:u w:val="single"/>
    </w:rPr>
  </w:style>
  <w:style w:type="paragraph" w:styleId="Ttulo6">
    <w:name w:val="heading 6"/>
    <w:basedOn w:val="Normal"/>
    <w:next w:val="Normal"/>
    <w:link w:val="Ttulo6Char"/>
    <w:uiPriority w:val="9"/>
    <w:unhideWhenUsed/>
    <w:qFormat/>
    <w:rsid w:val="00591013"/>
    <w:pPr>
      <w:keepNext/>
      <w:spacing w:before="40" w:after="0" w:line="259" w:lineRule="auto"/>
      <w:ind w:firstLine="0"/>
      <w:jc w:val="left"/>
      <w:outlineLvl w:val="5"/>
    </w:pPr>
    <w:rPr>
      <w:rFonts w:asciiTheme="majorHAnsi" w:eastAsiaTheme="majorEastAsia" w:hAnsiTheme="majorHAnsi" w:cstheme="majorBidi"/>
      <w:color w:val="1F3763"/>
      <w:sz w:val="22"/>
      <w:szCs w:val="22"/>
      <w:lang w:eastAsia="en-US"/>
    </w:rPr>
  </w:style>
  <w:style w:type="paragraph" w:styleId="Ttulo7">
    <w:name w:val="heading 7"/>
    <w:basedOn w:val="Normal"/>
    <w:next w:val="Normal"/>
    <w:link w:val="Ttulo7Char"/>
    <w:uiPriority w:val="9"/>
    <w:unhideWhenUsed/>
    <w:qFormat/>
    <w:rsid w:val="00591013"/>
    <w:pPr>
      <w:keepNext/>
      <w:spacing w:before="40" w:after="0" w:line="259" w:lineRule="auto"/>
      <w:ind w:firstLine="0"/>
      <w:jc w:val="left"/>
      <w:outlineLvl w:val="6"/>
    </w:pPr>
    <w:rPr>
      <w:rFonts w:asciiTheme="majorHAnsi" w:eastAsiaTheme="majorEastAsia" w:hAnsiTheme="majorHAnsi" w:cstheme="majorBidi"/>
      <w:i/>
      <w:iCs/>
      <w:color w:val="1F3763"/>
      <w:sz w:val="22"/>
      <w:szCs w:val="22"/>
      <w:lang w:eastAsia="en-US"/>
    </w:rPr>
  </w:style>
  <w:style w:type="paragraph" w:styleId="Ttulo8">
    <w:name w:val="heading 8"/>
    <w:basedOn w:val="Normal"/>
    <w:next w:val="Normal"/>
    <w:link w:val="Ttulo8Char"/>
    <w:uiPriority w:val="9"/>
    <w:unhideWhenUsed/>
    <w:qFormat/>
    <w:rsid w:val="00591013"/>
    <w:pPr>
      <w:keepNext/>
      <w:spacing w:before="40" w:after="0" w:line="259" w:lineRule="auto"/>
      <w:ind w:firstLine="0"/>
      <w:jc w:val="left"/>
      <w:outlineLvl w:val="7"/>
    </w:pPr>
    <w:rPr>
      <w:rFonts w:asciiTheme="majorHAnsi" w:eastAsiaTheme="majorEastAsia" w:hAnsiTheme="majorHAnsi" w:cstheme="majorBidi"/>
      <w:color w:val="272727"/>
      <w:sz w:val="21"/>
      <w:szCs w:val="21"/>
      <w:lang w:eastAsia="en-US"/>
    </w:rPr>
  </w:style>
  <w:style w:type="paragraph" w:styleId="Ttulo9">
    <w:name w:val="heading 9"/>
    <w:basedOn w:val="Normal"/>
    <w:next w:val="Normal"/>
    <w:link w:val="Ttulo9Char"/>
    <w:uiPriority w:val="9"/>
    <w:unhideWhenUsed/>
    <w:qFormat/>
    <w:rsid w:val="00591013"/>
    <w:pPr>
      <w:keepNext/>
      <w:spacing w:before="40" w:after="0" w:line="259" w:lineRule="auto"/>
      <w:ind w:firstLine="0"/>
      <w:jc w:val="left"/>
      <w:outlineLvl w:val="8"/>
    </w:pPr>
    <w:rPr>
      <w:rFonts w:asciiTheme="majorHAnsi" w:eastAsiaTheme="majorEastAsia" w:hAnsiTheme="majorHAnsi" w:cstheme="majorBidi"/>
      <w:i/>
      <w:iCs/>
      <w:color w:val="272727"/>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6C0B"/>
    <w:rPr>
      <w:rFonts w:ascii="Ecofont_Spranq_eco_Sans" w:eastAsiaTheme="majorEastAsia" w:hAnsi="Ecofont_Spranq_eco_Sans" w:cstheme="majorBidi"/>
      <w:b/>
      <w:bCs/>
      <w:caps/>
      <w:sz w:val="24"/>
      <w:szCs w:val="28"/>
      <w:lang w:eastAsia="ar-SA"/>
    </w:rPr>
  </w:style>
  <w:style w:type="paragraph" w:styleId="PargrafodaLista">
    <w:name w:val="List Paragraph"/>
    <w:basedOn w:val="Normal"/>
    <w:link w:val="PargrafodaListaChar"/>
    <w:uiPriority w:val="34"/>
    <w:qFormat/>
    <w:rsid w:val="004A7432"/>
    <w:pPr>
      <w:ind w:left="720"/>
      <w:contextualSpacing/>
    </w:pPr>
  </w:style>
  <w:style w:type="paragraph" w:customStyle="1" w:styleId="PargrafoParecer">
    <w:name w:val="Parágrafo_Parecer"/>
    <w:basedOn w:val="PargrafodaLista"/>
    <w:link w:val="PargrafoParecerChar"/>
    <w:qFormat/>
    <w:rsid w:val="00525A76"/>
    <w:pPr>
      <w:numPr>
        <w:numId w:val="1"/>
      </w:numPr>
      <w:tabs>
        <w:tab w:val="left" w:pos="1418"/>
      </w:tabs>
      <w:suppressAutoHyphens/>
      <w:spacing w:line="240" w:lineRule="auto"/>
      <w:ind w:left="0" w:firstLine="0"/>
      <w:contextualSpacing w:val="0"/>
    </w:pPr>
    <w:rPr>
      <w:rFonts w:ascii="Times New Roman" w:hAnsi="Times New Roman"/>
      <w:szCs w:val="20"/>
      <w:lang w:eastAsia="ar-SA"/>
    </w:rPr>
  </w:style>
  <w:style w:type="paragraph" w:customStyle="1" w:styleId="ListaAGU">
    <w:name w:val="Lista AGU"/>
    <w:basedOn w:val="PargrafoParecer"/>
    <w:link w:val="ListaAGUChar"/>
    <w:qFormat/>
    <w:rsid w:val="00AB604C"/>
    <w:pPr>
      <w:numPr>
        <w:numId w:val="19"/>
      </w:numPr>
      <w:ind w:left="1418" w:firstLine="0"/>
    </w:pPr>
  </w:style>
  <w:style w:type="character" w:customStyle="1" w:styleId="PargrafodaListaChar">
    <w:name w:val="Parágrafo da Lista Char"/>
    <w:basedOn w:val="Fontepargpadro"/>
    <w:link w:val="PargrafodaLista"/>
    <w:uiPriority w:val="34"/>
    <w:rsid w:val="004A7432"/>
    <w:rPr>
      <w:rFonts w:ascii="Arial" w:hAnsi="Arial"/>
      <w:sz w:val="24"/>
    </w:rPr>
  </w:style>
  <w:style w:type="character" w:customStyle="1" w:styleId="PargrafoParecerChar">
    <w:name w:val="Parágrafo_Parecer Char"/>
    <w:basedOn w:val="PargrafodaListaChar"/>
    <w:link w:val="PargrafoParecer"/>
    <w:rsid w:val="00525A76"/>
    <w:rPr>
      <w:rFonts w:ascii="Times New Roman" w:eastAsia="Times New Roman" w:hAnsi="Times New Roman" w:cs="Times New Roman"/>
      <w:sz w:val="20"/>
      <w:szCs w:val="20"/>
      <w:lang w:eastAsia="ar-SA"/>
    </w:rPr>
  </w:style>
  <w:style w:type="character" w:customStyle="1" w:styleId="Ttulo2Char">
    <w:name w:val="Título 2 Char"/>
    <w:basedOn w:val="Fontepargpadro"/>
    <w:link w:val="Ttulo2"/>
    <w:uiPriority w:val="9"/>
    <w:rsid w:val="003848FA"/>
    <w:rPr>
      <w:rFonts w:ascii="Ecofont_Spranq_eco_Sans" w:eastAsiaTheme="majorEastAsia" w:hAnsi="Ecofont_Spranq_eco_Sans" w:cstheme="majorBidi"/>
      <w:b/>
      <w:bCs/>
      <w:sz w:val="24"/>
      <w:szCs w:val="26"/>
      <w:lang w:eastAsia="ar-SA"/>
    </w:rPr>
  </w:style>
  <w:style w:type="character" w:customStyle="1" w:styleId="ListaAGUChar">
    <w:name w:val="Lista AGU Char"/>
    <w:basedOn w:val="Fontepargpadro"/>
    <w:link w:val="ListaAGU"/>
    <w:rsid w:val="00AB604C"/>
    <w:rPr>
      <w:rFonts w:ascii="Times New Roman" w:eastAsia="Times New Roman" w:hAnsi="Times New Roman" w:cs="Times New Roman"/>
      <w:sz w:val="20"/>
      <w:szCs w:val="20"/>
      <w:lang w:eastAsia="ar-SA"/>
    </w:rPr>
  </w:style>
  <w:style w:type="paragraph" w:styleId="Textodenotaderodap">
    <w:name w:val="footnote text"/>
    <w:aliases w:val=" Char,Char"/>
    <w:basedOn w:val="Normal"/>
    <w:link w:val="TextodenotaderodapChar"/>
    <w:uiPriority w:val="99"/>
    <w:unhideWhenUsed/>
    <w:rsid w:val="00C2516C"/>
    <w:pPr>
      <w:spacing w:before="0" w:after="0" w:line="240" w:lineRule="auto"/>
    </w:pPr>
    <w:rPr>
      <w:sz w:val="16"/>
      <w:szCs w:val="16"/>
    </w:rPr>
  </w:style>
  <w:style w:type="character" w:customStyle="1" w:styleId="TextodenotaderodapChar">
    <w:name w:val="Texto de nota de rodapé Char"/>
    <w:aliases w:val=" Char Char,Char Char"/>
    <w:basedOn w:val="Fontepargpadro"/>
    <w:link w:val="Textodenotaderodap"/>
    <w:uiPriority w:val="99"/>
    <w:rsid w:val="00C2516C"/>
    <w:rPr>
      <w:rFonts w:ascii="Ecofont_Spranq_eco_Sans" w:eastAsia="Times New Roman" w:hAnsi="Ecofont_Spranq_eco_Sans" w:cs="Times New Roman"/>
      <w:sz w:val="16"/>
      <w:szCs w:val="16"/>
      <w:lang w:eastAsia="pt-BR"/>
    </w:rPr>
  </w:style>
  <w:style w:type="character" w:styleId="Refdenotaderodap">
    <w:name w:val="footnote reference"/>
    <w:basedOn w:val="Fontepargpadro"/>
    <w:unhideWhenUsed/>
    <w:rsid w:val="004A7432"/>
    <w:rPr>
      <w:vertAlign w:val="superscript"/>
    </w:rPr>
  </w:style>
  <w:style w:type="paragraph" w:styleId="Citao">
    <w:name w:val="Quote"/>
    <w:aliases w:val="Citação AGU,TCU"/>
    <w:basedOn w:val="PargrafoParecer"/>
    <w:next w:val="Normal"/>
    <w:link w:val="CitaoChar"/>
    <w:uiPriority w:val="29"/>
    <w:qFormat/>
    <w:rsid w:val="00D85187"/>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D85187"/>
    <w:rPr>
      <w:rFonts w:ascii="Spranq eco sans" w:eastAsia="Times New Roman" w:hAnsi="Spranq eco sans" w:cs="Times New Roman"/>
      <w:sz w:val="18"/>
      <w:szCs w:val="20"/>
      <w:lang w:eastAsia="ar-SA"/>
    </w:rPr>
  </w:style>
  <w:style w:type="character" w:styleId="TextodoEspaoReservado">
    <w:name w:val="Placeholder Text"/>
    <w:basedOn w:val="Fontepargpadro"/>
    <w:uiPriority w:val="99"/>
    <w:semiHidden/>
    <w:rsid w:val="00D51E1F"/>
    <w:rPr>
      <w:color w:val="808080"/>
    </w:rPr>
  </w:style>
  <w:style w:type="paragraph" w:styleId="Textodebalo">
    <w:name w:val="Balloon Text"/>
    <w:basedOn w:val="Normal"/>
    <w:link w:val="TextodebaloChar"/>
    <w:uiPriority w:val="99"/>
    <w:semiHidden/>
    <w:unhideWhenUsed/>
    <w:rsid w:val="00D51E1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1E1F"/>
    <w:rPr>
      <w:rFonts w:ascii="Tahoma" w:hAnsi="Tahoma" w:cs="Tahoma"/>
      <w:sz w:val="16"/>
      <w:szCs w:val="16"/>
    </w:rPr>
  </w:style>
  <w:style w:type="character" w:styleId="Refdecomentrio">
    <w:name w:val="annotation reference"/>
    <w:basedOn w:val="Fontepargpadro"/>
    <w:uiPriority w:val="99"/>
    <w:semiHidden/>
    <w:unhideWhenUsed/>
    <w:rsid w:val="00F20100"/>
    <w:rPr>
      <w:sz w:val="16"/>
      <w:szCs w:val="16"/>
    </w:rPr>
  </w:style>
  <w:style w:type="paragraph" w:styleId="Textodecomentrio">
    <w:name w:val="annotation text"/>
    <w:basedOn w:val="Normal"/>
    <w:link w:val="TextodecomentrioChar"/>
    <w:uiPriority w:val="99"/>
    <w:unhideWhenUsed/>
    <w:rsid w:val="00F20100"/>
    <w:pPr>
      <w:suppressAutoHyphens/>
    </w:pPr>
    <w:rPr>
      <w:rFonts w:ascii="Arial" w:hAnsi="Arial"/>
      <w:szCs w:val="20"/>
    </w:rPr>
  </w:style>
  <w:style w:type="character" w:customStyle="1" w:styleId="TextodecomentrioChar">
    <w:name w:val="Texto de comentário Char"/>
    <w:basedOn w:val="Fontepargpadro"/>
    <w:link w:val="Textodecomentrio"/>
    <w:uiPriority w:val="99"/>
    <w:rsid w:val="00F20100"/>
    <w:rPr>
      <w:rFonts w:ascii="Arial" w:eastAsia="Times New Roman" w:hAnsi="Arial" w:cs="Times New Roman"/>
      <w:sz w:val="20"/>
      <w:szCs w:val="20"/>
      <w:lang w:eastAsia="pt-BR"/>
    </w:rPr>
  </w:style>
  <w:style w:type="character" w:customStyle="1" w:styleId="apple-converted-space">
    <w:name w:val="apple-converted-space"/>
    <w:basedOn w:val="Fontepargpadro"/>
    <w:rsid w:val="00FC55CA"/>
  </w:style>
  <w:style w:type="paragraph" w:styleId="NormalWeb">
    <w:name w:val="Normal (Web)"/>
    <w:basedOn w:val="Normal"/>
    <w:uiPriority w:val="99"/>
    <w:unhideWhenUsed/>
    <w:rsid w:val="00506C0B"/>
    <w:pPr>
      <w:spacing w:before="100" w:beforeAutospacing="1" w:after="100" w:afterAutospacing="1"/>
    </w:pPr>
  </w:style>
  <w:style w:type="paragraph" w:customStyle="1" w:styleId="Ementa">
    <w:name w:val="Ementa"/>
    <w:basedOn w:val="PargrafoParecer"/>
    <w:link w:val="EmentaChar"/>
    <w:qFormat/>
    <w:rsid w:val="00054166"/>
    <w:pPr>
      <w:numPr>
        <w:numId w:val="0"/>
      </w:numPr>
      <w:spacing w:before="240" w:after="360"/>
      <w:ind w:left="4253"/>
    </w:pPr>
    <w:rPr>
      <w:rFonts w:eastAsia="Calibri"/>
      <w:color w:val="000000" w:themeColor="text1"/>
      <w:sz w:val="18"/>
      <w:szCs w:val="18"/>
      <w:lang w:eastAsia="en-US"/>
    </w:rPr>
  </w:style>
  <w:style w:type="character" w:customStyle="1" w:styleId="EmentaChar">
    <w:name w:val="Ementa Char"/>
    <w:basedOn w:val="Fontepargpadro"/>
    <w:link w:val="Ementa"/>
    <w:rsid w:val="00054166"/>
    <w:rPr>
      <w:rFonts w:ascii="Times New Roman" w:eastAsia="Calibri" w:hAnsi="Times New Roman" w:cs="Times New Roman"/>
      <w:color w:val="000000" w:themeColor="text1"/>
      <w:sz w:val="18"/>
      <w:szCs w:val="18"/>
    </w:rPr>
  </w:style>
  <w:style w:type="paragraph" w:styleId="Cabealho">
    <w:name w:val="header"/>
    <w:basedOn w:val="Normal"/>
    <w:link w:val="CabealhoChar"/>
    <w:uiPriority w:val="99"/>
    <w:unhideWhenUsed/>
    <w:rsid w:val="00506C0B"/>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06C0B"/>
    <w:rPr>
      <w:rFonts w:ascii="Ecofont_Spranq_eco_Sans" w:eastAsia="Times New Roman" w:hAnsi="Ecofont_Spranq_eco_Sans" w:cs="Times New Roman"/>
      <w:sz w:val="20"/>
      <w:szCs w:val="24"/>
      <w:lang w:eastAsia="pt-BR"/>
    </w:rPr>
  </w:style>
  <w:style w:type="paragraph" w:styleId="Rodap">
    <w:name w:val="footer"/>
    <w:basedOn w:val="Normal"/>
    <w:link w:val="RodapChar"/>
    <w:uiPriority w:val="99"/>
    <w:unhideWhenUsed/>
    <w:rsid w:val="00506C0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06C0B"/>
    <w:rPr>
      <w:rFonts w:ascii="Ecofont_Spranq_eco_Sans" w:eastAsia="Times New Roman" w:hAnsi="Ecofont_Spranq_eco_Sans" w:cs="Times New Roman"/>
      <w:sz w:val="20"/>
      <w:szCs w:val="24"/>
      <w:lang w:eastAsia="pt-BR"/>
    </w:rPr>
  </w:style>
  <w:style w:type="paragraph" w:customStyle="1" w:styleId="Notaderodap">
    <w:name w:val="Nota de rodapé"/>
    <w:basedOn w:val="Textodenotaderodap"/>
    <w:link w:val="NotaderodapChar"/>
    <w:qFormat/>
    <w:rsid w:val="00AD20C5"/>
    <w:pPr>
      <w:widowControl w:val="0"/>
      <w:suppressAutoHyphens/>
      <w:ind w:left="1418" w:firstLine="567"/>
    </w:pPr>
    <w:rPr>
      <w:rFonts w:eastAsia="Arial Unicode MS"/>
      <w:lang w:val="x-none" w:eastAsia="ar-SA"/>
    </w:rPr>
  </w:style>
  <w:style w:type="character" w:customStyle="1" w:styleId="NotaderodapChar">
    <w:name w:val="Nota de rodapé Char"/>
    <w:basedOn w:val="TextodenotaderodapChar"/>
    <w:link w:val="Notaderodap"/>
    <w:rsid w:val="00AD20C5"/>
    <w:rPr>
      <w:rFonts w:ascii="Ecofont_Spranq_eco_Sans" w:eastAsia="Arial Unicode MS" w:hAnsi="Ecofont_Spranq_eco_Sans" w:cs="Times New Roman"/>
      <w:sz w:val="16"/>
      <w:szCs w:val="16"/>
      <w:lang w:val="x-none" w:eastAsia="ar-SA"/>
    </w:rPr>
  </w:style>
  <w:style w:type="paragraph" w:styleId="Textodenotadefim">
    <w:name w:val="endnote text"/>
    <w:basedOn w:val="Normal"/>
    <w:link w:val="TextodenotadefimChar"/>
    <w:uiPriority w:val="99"/>
    <w:unhideWhenUsed/>
    <w:rsid w:val="006A13C8"/>
    <w:pPr>
      <w:spacing w:before="0" w:after="0" w:line="240" w:lineRule="auto"/>
    </w:pPr>
    <w:rPr>
      <w:szCs w:val="20"/>
    </w:rPr>
  </w:style>
  <w:style w:type="character" w:customStyle="1" w:styleId="TextodenotadefimChar">
    <w:name w:val="Texto de nota de fim Char"/>
    <w:basedOn w:val="Fontepargpadro"/>
    <w:link w:val="Textodenotadefim"/>
    <w:uiPriority w:val="99"/>
    <w:rsid w:val="006A13C8"/>
    <w:rPr>
      <w:rFonts w:ascii="Ecofont_Spranq_eco_Sans" w:eastAsia="Times New Roman" w:hAnsi="Ecofont_Spranq_eco_Sans" w:cs="Times New Roman"/>
      <w:sz w:val="20"/>
      <w:szCs w:val="20"/>
      <w:lang w:eastAsia="pt-BR"/>
    </w:rPr>
  </w:style>
  <w:style w:type="character" w:styleId="Refdenotadefim">
    <w:name w:val="endnote reference"/>
    <w:basedOn w:val="Fontepargpadro"/>
    <w:uiPriority w:val="99"/>
    <w:semiHidden/>
    <w:unhideWhenUsed/>
    <w:rsid w:val="006A13C8"/>
    <w:rPr>
      <w:vertAlign w:val="superscript"/>
    </w:rPr>
  </w:style>
  <w:style w:type="character" w:styleId="Forte">
    <w:name w:val="Strong"/>
    <w:basedOn w:val="Fontepargpadro"/>
    <w:uiPriority w:val="22"/>
    <w:qFormat/>
    <w:rsid w:val="00943DA3"/>
    <w:rPr>
      <w:b/>
      <w:bCs/>
    </w:rPr>
  </w:style>
  <w:style w:type="paragraph" w:customStyle="1" w:styleId="numerado">
    <w:name w:val="numerado"/>
    <w:basedOn w:val="Normal"/>
    <w:rsid w:val="00943DA3"/>
    <w:pPr>
      <w:spacing w:before="100" w:beforeAutospacing="1" w:after="100" w:afterAutospacing="1" w:line="240" w:lineRule="auto"/>
      <w:ind w:firstLine="0"/>
      <w:jc w:val="left"/>
    </w:pPr>
    <w:rPr>
      <w:rFonts w:ascii="Times New Roman" w:hAnsi="Times New Roman"/>
      <w:sz w:val="24"/>
    </w:rPr>
  </w:style>
  <w:style w:type="character" w:styleId="nfase">
    <w:name w:val="Emphasis"/>
    <w:basedOn w:val="Fontepargpadro"/>
    <w:uiPriority w:val="20"/>
    <w:qFormat/>
    <w:rsid w:val="00943DA3"/>
    <w:rPr>
      <w:i/>
      <w:iCs/>
    </w:rPr>
  </w:style>
  <w:style w:type="character" w:styleId="Hyperlink">
    <w:name w:val="Hyperlink"/>
    <w:basedOn w:val="Fontepargpadro"/>
    <w:uiPriority w:val="99"/>
    <w:unhideWhenUsed/>
    <w:rsid w:val="002C1D07"/>
    <w:rPr>
      <w:color w:val="0000FF" w:themeColor="hyperlink"/>
      <w:u w:val="single"/>
    </w:rPr>
  </w:style>
  <w:style w:type="character" w:styleId="HiperlinkVisitado">
    <w:name w:val="FollowedHyperlink"/>
    <w:basedOn w:val="Fontepargpadro"/>
    <w:uiPriority w:val="99"/>
    <w:semiHidden/>
    <w:unhideWhenUsed/>
    <w:rsid w:val="002C1D07"/>
    <w:rPr>
      <w:color w:val="800080" w:themeColor="followedHyperlink"/>
      <w:u w:val="single"/>
    </w:rPr>
  </w:style>
  <w:style w:type="character" w:customStyle="1" w:styleId="MenoPendente1">
    <w:name w:val="Menção Pendente1"/>
    <w:basedOn w:val="Fontepargpadro"/>
    <w:uiPriority w:val="99"/>
    <w:semiHidden/>
    <w:unhideWhenUsed/>
    <w:rsid w:val="0007558E"/>
    <w:rPr>
      <w:color w:val="808080"/>
      <w:shd w:val="clear" w:color="auto" w:fill="E6E6E6"/>
    </w:rPr>
  </w:style>
  <w:style w:type="character" w:customStyle="1" w:styleId="Ttulo3Char">
    <w:name w:val="Título 3 Char"/>
    <w:basedOn w:val="Fontepargpadro"/>
    <w:link w:val="Ttulo3"/>
    <w:uiPriority w:val="9"/>
    <w:rsid w:val="00E36757"/>
    <w:rPr>
      <w:rFonts w:ascii="Spranq eco sans" w:eastAsiaTheme="majorEastAsia" w:hAnsi="Spranq eco sans" w:cstheme="majorBidi"/>
      <w:bCs/>
      <w:sz w:val="20"/>
      <w:szCs w:val="20"/>
      <w:u w:val="single"/>
      <w:lang w:eastAsia="ar-SA"/>
    </w:rPr>
  </w:style>
  <w:style w:type="character" w:customStyle="1" w:styleId="fontstyle01">
    <w:name w:val="fontstyle01"/>
    <w:basedOn w:val="Fontepargpadro"/>
    <w:rsid w:val="00F527DE"/>
    <w:rPr>
      <w:rFonts w:ascii="CIDFont+F1" w:hAnsi="CIDFont+F1" w:hint="default"/>
      <w:b w:val="0"/>
      <w:bCs w:val="0"/>
      <w:i w:val="0"/>
      <w:iCs w:val="0"/>
      <w:color w:val="000000"/>
      <w:sz w:val="24"/>
      <w:szCs w:val="24"/>
    </w:rPr>
  </w:style>
  <w:style w:type="paragraph" w:customStyle="1" w:styleId="textbody">
    <w:name w:val="textbody"/>
    <w:basedOn w:val="Normal"/>
    <w:rsid w:val="001C44E1"/>
    <w:pPr>
      <w:spacing w:before="100" w:beforeAutospacing="1" w:after="100" w:afterAutospacing="1" w:line="240" w:lineRule="auto"/>
      <w:ind w:firstLine="0"/>
      <w:jc w:val="left"/>
    </w:pPr>
    <w:rPr>
      <w:rFonts w:ascii="Times New Roman" w:hAnsi="Times New Roman"/>
      <w:sz w:val="24"/>
    </w:rPr>
  </w:style>
  <w:style w:type="paragraph" w:styleId="Assuntodocomentrio">
    <w:name w:val="annotation subject"/>
    <w:basedOn w:val="Textodecomentrio"/>
    <w:next w:val="Textodecomentrio"/>
    <w:link w:val="AssuntodocomentrioChar"/>
    <w:uiPriority w:val="99"/>
    <w:semiHidden/>
    <w:unhideWhenUsed/>
    <w:rsid w:val="00E00F34"/>
    <w:pPr>
      <w:suppressAutoHyphens w:val="0"/>
      <w:spacing w:line="240" w:lineRule="auto"/>
    </w:pPr>
    <w:rPr>
      <w:rFonts w:ascii="Spranq eco sans" w:hAnsi="Spranq eco sans"/>
      <w:b/>
      <w:bCs/>
    </w:rPr>
  </w:style>
  <w:style w:type="character" w:customStyle="1" w:styleId="AssuntodocomentrioChar">
    <w:name w:val="Assunto do comentário Char"/>
    <w:basedOn w:val="TextodecomentrioChar"/>
    <w:link w:val="Assuntodocomentrio"/>
    <w:uiPriority w:val="99"/>
    <w:semiHidden/>
    <w:rsid w:val="00E00F34"/>
    <w:rPr>
      <w:rFonts w:ascii="Spranq eco sans" w:eastAsia="Times New Roman" w:hAnsi="Spranq eco sans" w:cs="Times New Roman"/>
      <w:b/>
      <w:bCs/>
      <w:sz w:val="20"/>
      <w:szCs w:val="20"/>
      <w:lang w:eastAsia="pt-BR"/>
    </w:rPr>
  </w:style>
  <w:style w:type="character" w:customStyle="1" w:styleId="QuoteChar">
    <w:name w:val="Quote Char"/>
    <w:basedOn w:val="Fontepargpadro"/>
    <w:link w:val="Citao1"/>
    <w:rsid w:val="00304FF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04FF9"/>
    <w:pPr>
      <w:pBdr>
        <w:top w:val="single" w:sz="4" w:space="1" w:color="1F497D"/>
        <w:left w:val="single" w:sz="4" w:space="4" w:color="1F497D"/>
        <w:bottom w:val="single" w:sz="4" w:space="1" w:color="1F497D"/>
        <w:right w:val="single" w:sz="4" w:space="4" w:color="1F497D"/>
      </w:pBdr>
      <w:shd w:val="clear" w:color="auto" w:fill="FFFFCC"/>
      <w:spacing w:after="0" w:line="240" w:lineRule="auto"/>
      <w:ind w:firstLine="0"/>
    </w:pPr>
    <w:rPr>
      <w:rFonts w:ascii="Ecofont_Spranq_eco_Sans" w:eastAsia="Calibri" w:hAnsi="Ecofont_Spranq_eco_Sans" w:cs="Tahoma"/>
      <w:i/>
      <w:iCs/>
      <w:color w:val="000000"/>
      <w:sz w:val="22"/>
      <w:szCs w:val="22"/>
      <w:lang w:eastAsia="en-US"/>
    </w:rPr>
  </w:style>
  <w:style w:type="paragraph" w:customStyle="1" w:styleId="dou-paragraph">
    <w:name w:val="dou-paragraph"/>
    <w:basedOn w:val="Normal"/>
    <w:rsid w:val="0003062A"/>
    <w:pPr>
      <w:spacing w:before="100" w:beforeAutospacing="1" w:after="100" w:afterAutospacing="1" w:line="240" w:lineRule="auto"/>
      <w:ind w:firstLine="0"/>
      <w:jc w:val="left"/>
    </w:pPr>
    <w:rPr>
      <w:rFonts w:ascii="Times New Roman" w:hAnsi="Times New Roman"/>
      <w:sz w:val="24"/>
    </w:rPr>
  </w:style>
  <w:style w:type="paragraph" w:customStyle="1" w:styleId="itemnivel3">
    <w:name w:val="item_nivel3"/>
    <w:basedOn w:val="Normal"/>
    <w:rsid w:val="0012267F"/>
    <w:pPr>
      <w:spacing w:before="100" w:beforeAutospacing="1" w:after="100" w:afterAutospacing="1" w:line="240" w:lineRule="auto"/>
      <w:ind w:firstLine="0"/>
      <w:jc w:val="left"/>
    </w:pPr>
    <w:rPr>
      <w:rFonts w:ascii="Times New Roman" w:hAnsi="Times New Roman"/>
      <w:sz w:val="24"/>
    </w:rPr>
  </w:style>
  <w:style w:type="paragraph" w:customStyle="1" w:styleId="itemnivel4">
    <w:name w:val="item_nivel4"/>
    <w:basedOn w:val="Normal"/>
    <w:rsid w:val="0012267F"/>
    <w:pPr>
      <w:spacing w:before="100" w:beforeAutospacing="1" w:after="100" w:afterAutospacing="1" w:line="240" w:lineRule="auto"/>
      <w:ind w:firstLine="0"/>
      <w:jc w:val="left"/>
    </w:pPr>
    <w:rPr>
      <w:rFonts w:ascii="Times New Roman" w:hAnsi="Times New Roman"/>
      <w:sz w:val="24"/>
    </w:rPr>
  </w:style>
  <w:style w:type="paragraph" w:styleId="Reviso">
    <w:name w:val="Revision"/>
    <w:hidden/>
    <w:uiPriority w:val="99"/>
    <w:semiHidden/>
    <w:rsid w:val="000F3B25"/>
    <w:pPr>
      <w:spacing w:after="0" w:line="240" w:lineRule="auto"/>
    </w:pPr>
    <w:rPr>
      <w:rFonts w:ascii="Spranq eco sans" w:eastAsia="Times New Roman" w:hAnsi="Spranq eco sans" w:cs="Times New Roman"/>
      <w:sz w:val="20"/>
      <w:szCs w:val="24"/>
      <w:lang w:eastAsia="pt-BR"/>
    </w:rPr>
  </w:style>
  <w:style w:type="paragraph" w:customStyle="1" w:styleId="textojustificado">
    <w:name w:val="texto_justificado"/>
    <w:basedOn w:val="Normal"/>
    <w:rsid w:val="008F14CF"/>
    <w:pPr>
      <w:spacing w:before="100" w:beforeAutospacing="1" w:after="100" w:afterAutospacing="1" w:line="240" w:lineRule="auto"/>
      <w:ind w:firstLine="0"/>
      <w:jc w:val="left"/>
    </w:pPr>
    <w:rPr>
      <w:rFonts w:ascii="Times New Roman" w:hAnsi="Times New Roman"/>
      <w:sz w:val="24"/>
    </w:rPr>
  </w:style>
  <w:style w:type="paragraph" w:customStyle="1" w:styleId="citacao">
    <w:name w:val="citacao"/>
    <w:basedOn w:val="Normal"/>
    <w:rsid w:val="008F14CF"/>
    <w:pPr>
      <w:spacing w:before="100" w:beforeAutospacing="1" w:after="100" w:afterAutospacing="1" w:line="240" w:lineRule="auto"/>
      <w:ind w:firstLine="0"/>
      <w:jc w:val="left"/>
    </w:pPr>
    <w:rPr>
      <w:rFonts w:ascii="Times New Roman" w:hAnsi="Times New Roman"/>
      <w:sz w:val="24"/>
    </w:rPr>
  </w:style>
  <w:style w:type="table" w:styleId="Tabelacomgrade">
    <w:name w:val="Table Grid"/>
    <w:basedOn w:val="Tabelanormal"/>
    <w:uiPriority w:val="39"/>
    <w:rsid w:val="00027D8D"/>
    <w:pPr>
      <w:spacing w:after="0" w:line="240" w:lineRule="auto"/>
    </w:pPr>
    <w:rPr>
      <w:rFonts w:ascii="Times New Roman" w:eastAsiaTheme="minorEastAsia"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180895"/>
    <w:pPr>
      <w:numPr>
        <w:numId w:val="2"/>
      </w:numPr>
      <w:tabs>
        <w:tab w:val="clear" w:pos="1418"/>
      </w:tabs>
      <w:suppressAutoHyphens w:val="0"/>
      <w:spacing w:line="276" w:lineRule="auto"/>
      <w:jc w:val="both"/>
    </w:pPr>
    <w:rPr>
      <w:rFonts w:ascii="Arial" w:hAnsi="Arial" w:cs="Times New Roman"/>
      <w:bCs w:val="0"/>
      <w:caps w:val="0"/>
      <w:color w:val="000000"/>
      <w:sz w:val="20"/>
      <w:szCs w:val="20"/>
      <w:lang w:eastAsia="pt-BR"/>
    </w:rPr>
  </w:style>
  <w:style w:type="paragraph" w:customStyle="1" w:styleId="Nivel2">
    <w:name w:val="Nivel 2"/>
    <w:basedOn w:val="Normal"/>
    <w:rsid w:val="00180895"/>
    <w:pPr>
      <w:numPr>
        <w:ilvl w:val="1"/>
        <w:numId w:val="2"/>
      </w:numPr>
    </w:pPr>
    <w:rPr>
      <w:rFonts w:ascii="Arial" w:hAnsi="Arial" w:cs="Arial"/>
      <w:szCs w:val="20"/>
    </w:rPr>
  </w:style>
  <w:style w:type="paragraph" w:customStyle="1" w:styleId="Nivel3">
    <w:name w:val="Nivel 3"/>
    <w:basedOn w:val="Nivel2"/>
    <w:rsid w:val="00180895"/>
    <w:pPr>
      <w:numPr>
        <w:ilvl w:val="2"/>
      </w:numPr>
      <w:ind w:left="567" w:firstLine="0"/>
    </w:pPr>
    <w:rPr>
      <w:color w:val="000000"/>
    </w:rPr>
  </w:style>
  <w:style w:type="paragraph" w:customStyle="1" w:styleId="Nivel4">
    <w:name w:val="Nivel 4"/>
    <w:basedOn w:val="Nivel3"/>
    <w:rsid w:val="00180895"/>
    <w:pPr>
      <w:numPr>
        <w:ilvl w:val="3"/>
      </w:numPr>
      <w:tabs>
        <w:tab w:val="num" w:pos="360"/>
      </w:tabs>
      <w:ind w:left="851" w:firstLine="0"/>
    </w:pPr>
    <w:rPr>
      <w:color w:val="auto"/>
    </w:rPr>
  </w:style>
  <w:style w:type="paragraph" w:customStyle="1" w:styleId="Nivel5">
    <w:name w:val="Nivel 5"/>
    <w:basedOn w:val="Nivel4"/>
    <w:rsid w:val="00180895"/>
    <w:pPr>
      <w:numPr>
        <w:ilvl w:val="4"/>
      </w:numPr>
      <w:tabs>
        <w:tab w:val="num" w:pos="360"/>
      </w:tabs>
      <w:ind w:left="1134" w:firstLine="0"/>
    </w:pPr>
  </w:style>
  <w:style w:type="paragraph" w:customStyle="1" w:styleId="Nvel3Opcional">
    <w:name w:val="Nível 3 Opcional"/>
    <w:basedOn w:val="Nivel3"/>
    <w:link w:val="Nvel3OpcionalChar"/>
    <w:rsid w:val="00180895"/>
    <w:rPr>
      <w:i/>
      <w:iCs/>
      <w:color w:val="FF0000"/>
    </w:rPr>
  </w:style>
  <w:style w:type="character" w:customStyle="1" w:styleId="Nvel3OpcionalChar">
    <w:name w:val="Nível 3 Opcional Char"/>
    <w:basedOn w:val="Fontepargpadro"/>
    <w:link w:val="Nvel3Opcional"/>
    <w:rsid w:val="00180895"/>
    <w:rPr>
      <w:rFonts w:ascii="Arial" w:eastAsia="Times New Roman" w:hAnsi="Arial" w:cs="Arial"/>
      <w:i/>
      <w:iCs/>
      <w:color w:val="FF0000"/>
      <w:sz w:val="20"/>
      <w:szCs w:val="20"/>
      <w:lang w:eastAsia="pt-BR"/>
    </w:rPr>
  </w:style>
  <w:style w:type="character" w:customStyle="1" w:styleId="Nivel1Char">
    <w:name w:val="Nivel1 Char"/>
    <w:basedOn w:val="Ttulo1Char"/>
    <w:link w:val="Nivel1"/>
    <w:rsid w:val="00BC4B90"/>
    <w:rPr>
      <w:rFonts w:ascii="Arial" w:eastAsiaTheme="majorEastAsia" w:hAnsi="Arial" w:cs="Times New Roman"/>
      <w:b/>
      <w:bCs w:val="0"/>
      <w:caps w:val="0"/>
      <w:color w:val="000000"/>
      <w:sz w:val="20"/>
      <w:szCs w:val="20"/>
      <w:lang w:eastAsia="pt-BR"/>
    </w:rPr>
  </w:style>
  <w:style w:type="character" w:customStyle="1" w:styleId="Ttulo4Char">
    <w:name w:val="Título 4 Char"/>
    <w:basedOn w:val="Fontepargpadro"/>
    <w:link w:val="Ttulo4"/>
    <w:uiPriority w:val="9"/>
    <w:rsid w:val="00E9234A"/>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B0127F"/>
    <w:rPr>
      <w:rFonts w:ascii="Times New Roman" w:eastAsia="Times New Roman" w:hAnsi="Times New Roman" w:cstheme="majorBidi"/>
      <w:i/>
      <w:iCs/>
      <w:color w:val="0000FF"/>
      <w:sz w:val="20"/>
      <w:szCs w:val="20"/>
      <w:u w:val="single"/>
      <w:lang w:eastAsia="ar-SA"/>
    </w:rPr>
  </w:style>
  <w:style w:type="character" w:customStyle="1" w:styleId="Ttulo6Char">
    <w:name w:val="Título 6 Char"/>
    <w:basedOn w:val="Fontepargpadro"/>
    <w:link w:val="Ttulo6"/>
    <w:uiPriority w:val="9"/>
    <w:rsid w:val="00591013"/>
    <w:rPr>
      <w:rFonts w:asciiTheme="majorHAnsi" w:eastAsiaTheme="majorEastAsia" w:hAnsiTheme="majorHAnsi" w:cstheme="majorBidi"/>
      <w:color w:val="1F3763"/>
    </w:rPr>
  </w:style>
  <w:style w:type="character" w:customStyle="1" w:styleId="Ttulo7Char">
    <w:name w:val="Título 7 Char"/>
    <w:basedOn w:val="Fontepargpadro"/>
    <w:link w:val="Ttulo7"/>
    <w:uiPriority w:val="9"/>
    <w:rsid w:val="00591013"/>
    <w:rPr>
      <w:rFonts w:asciiTheme="majorHAnsi" w:eastAsiaTheme="majorEastAsia" w:hAnsiTheme="majorHAnsi" w:cstheme="majorBidi"/>
      <w:i/>
      <w:iCs/>
      <w:color w:val="1F3763"/>
    </w:rPr>
  </w:style>
  <w:style w:type="character" w:customStyle="1" w:styleId="Ttulo8Char">
    <w:name w:val="Título 8 Char"/>
    <w:basedOn w:val="Fontepargpadro"/>
    <w:link w:val="Ttulo8"/>
    <w:uiPriority w:val="9"/>
    <w:rsid w:val="00591013"/>
    <w:rPr>
      <w:rFonts w:asciiTheme="majorHAnsi" w:eastAsiaTheme="majorEastAsia" w:hAnsiTheme="majorHAnsi" w:cstheme="majorBidi"/>
      <w:color w:val="272727"/>
      <w:sz w:val="21"/>
      <w:szCs w:val="21"/>
    </w:rPr>
  </w:style>
  <w:style w:type="character" w:customStyle="1" w:styleId="Ttulo9Char">
    <w:name w:val="Título 9 Char"/>
    <w:basedOn w:val="Fontepargpadro"/>
    <w:link w:val="Ttulo9"/>
    <w:uiPriority w:val="9"/>
    <w:rsid w:val="00591013"/>
    <w:rPr>
      <w:rFonts w:asciiTheme="majorHAnsi" w:eastAsiaTheme="majorEastAsia" w:hAnsiTheme="majorHAnsi" w:cstheme="majorBidi"/>
      <w:i/>
      <w:iCs/>
      <w:color w:val="272727"/>
      <w:sz w:val="21"/>
      <w:szCs w:val="21"/>
    </w:rPr>
  </w:style>
  <w:style w:type="character" w:customStyle="1" w:styleId="MenoPendente10">
    <w:name w:val="Menção Pendente1"/>
    <w:basedOn w:val="Fontepargpadro"/>
    <w:uiPriority w:val="99"/>
    <w:semiHidden/>
    <w:unhideWhenUsed/>
    <w:rsid w:val="00591013"/>
    <w:rPr>
      <w:color w:val="605E5C"/>
      <w:shd w:val="clear" w:color="auto" w:fill="E1DFDD"/>
    </w:rPr>
  </w:style>
  <w:style w:type="paragraph" w:styleId="Ttulo">
    <w:name w:val="Title"/>
    <w:basedOn w:val="Normal"/>
    <w:next w:val="Normal"/>
    <w:link w:val="TtuloChar"/>
    <w:uiPriority w:val="10"/>
    <w:qFormat/>
    <w:rsid w:val="00591013"/>
    <w:pPr>
      <w:spacing w:before="0" w:after="0" w:line="259" w:lineRule="auto"/>
      <w:ind w:firstLine="0"/>
      <w:contextualSpacing/>
      <w:jc w:val="left"/>
    </w:pPr>
    <w:rPr>
      <w:rFonts w:asciiTheme="majorHAnsi" w:eastAsiaTheme="majorEastAsia" w:hAnsiTheme="majorHAnsi" w:cstheme="majorBidi"/>
      <w:sz w:val="56"/>
      <w:szCs w:val="56"/>
      <w:lang w:eastAsia="en-US"/>
    </w:rPr>
  </w:style>
  <w:style w:type="character" w:customStyle="1" w:styleId="TtuloChar">
    <w:name w:val="Título Char"/>
    <w:basedOn w:val="Fontepargpadro"/>
    <w:link w:val="Ttulo"/>
    <w:uiPriority w:val="10"/>
    <w:rsid w:val="00591013"/>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591013"/>
    <w:pPr>
      <w:spacing w:before="0" w:after="160" w:line="259" w:lineRule="auto"/>
      <w:ind w:firstLine="0"/>
      <w:jc w:val="left"/>
    </w:pPr>
    <w:rPr>
      <w:rFonts w:asciiTheme="minorHAnsi" w:eastAsiaTheme="minorEastAsia" w:hAnsiTheme="minorHAnsi" w:cstheme="minorBidi"/>
      <w:color w:val="5A5A5A"/>
      <w:sz w:val="22"/>
      <w:szCs w:val="22"/>
      <w:lang w:eastAsia="en-US"/>
    </w:rPr>
  </w:style>
  <w:style w:type="character" w:customStyle="1" w:styleId="SubttuloChar">
    <w:name w:val="Subtítulo Char"/>
    <w:basedOn w:val="Fontepargpadro"/>
    <w:link w:val="Subttulo"/>
    <w:uiPriority w:val="11"/>
    <w:rsid w:val="00591013"/>
    <w:rPr>
      <w:rFonts w:eastAsiaTheme="minorEastAsia"/>
      <w:color w:val="5A5A5A"/>
    </w:rPr>
  </w:style>
  <w:style w:type="paragraph" w:styleId="CitaoIntensa">
    <w:name w:val="Intense Quote"/>
    <w:basedOn w:val="Normal"/>
    <w:next w:val="Normal"/>
    <w:link w:val="CitaoIntensaChar"/>
    <w:uiPriority w:val="30"/>
    <w:qFormat/>
    <w:rsid w:val="00591013"/>
    <w:pPr>
      <w:spacing w:before="360" w:after="360" w:line="259" w:lineRule="auto"/>
      <w:ind w:left="864" w:right="864" w:firstLine="0"/>
      <w:jc w:val="center"/>
    </w:pPr>
    <w:rPr>
      <w:rFonts w:asciiTheme="minorHAnsi" w:eastAsiaTheme="minorHAnsi" w:hAnsiTheme="minorHAnsi" w:cstheme="minorBidi"/>
      <w:i/>
      <w:iCs/>
      <w:color w:val="4F81BD" w:themeColor="accent1"/>
      <w:sz w:val="22"/>
      <w:szCs w:val="22"/>
      <w:lang w:eastAsia="en-US"/>
    </w:rPr>
  </w:style>
  <w:style w:type="character" w:customStyle="1" w:styleId="CitaoIntensaChar">
    <w:name w:val="Citação Intensa Char"/>
    <w:basedOn w:val="Fontepargpadro"/>
    <w:link w:val="CitaoIntensa"/>
    <w:uiPriority w:val="30"/>
    <w:rsid w:val="00591013"/>
    <w:rPr>
      <w:i/>
      <w:iCs/>
      <w:color w:val="4F81BD" w:themeColor="accent1"/>
    </w:rPr>
  </w:style>
  <w:style w:type="paragraph" w:styleId="Sumrio1">
    <w:name w:val="toc 1"/>
    <w:basedOn w:val="Normal"/>
    <w:next w:val="Normal"/>
    <w:uiPriority w:val="39"/>
    <w:unhideWhenUsed/>
    <w:rsid w:val="00591013"/>
    <w:pPr>
      <w:spacing w:before="0" w:after="100" w:line="259" w:lineRule="auto"/>
      <w:ind w:firstLine="0"/>
      <w:jc w:val="left"/>
    </w:pPr>
    <w:rPr>
      <w:rFonts w:asciiTheme="minorHAnsi" w:eastAsiaTheme="minorHAnsi" w:hAnsiTheme="minorHAnsi" w:cstheme="minorBidi"/>
      <w:sz w:val="22"/>
      <w:szCs w:val="22"/>
      <w:lang w:eastAsia="en-US"/>
    </w:rPr>
  </w:style>
  <w:style w:type="paragraph" w:styleId="Sumrio2">
    <w:name w:val="toc 2"/>
    <w:basedOn w:val="Normal"/>
    <w:next w:val="Normal"/>
    <w:uiPriority w:val="39"/>
    <w:unhideWhenUsed/>
    <w:rsid w:val="00591013"/>
    <w:pPr>
      <w:spacing w:before="0" w:after="100" w:line="259" w:lineRule="auto"/>
      <w:ind w:left="220" w:firstLine="0"/>
      <w:jc w:val="left"/>
    </w:pPr>
    <w:rPr>
      <w:rFonts w:asciiTheme="minorHAnsi" w:eastAsiaTheme="minorHAnsi" w:hAnsiTheme="minorHAnsi" w:cstheme="minorBidi"/>
      <w:sz w:val="22"/>
      <w:szCs w:val="22"/>
      <w:lang w:eastAsia="en-US"/>
    </w:rPr>
  </w:style>
  <w:style w:type="paragraph" w:styleId="Sumrio3">
    <w:name w:val="toc 3"/>
    <w:basedOn w:val="Normal"/>
    <w:next w:val="Normal"/>
    <w:uiPriority w:val="39"/>
    <w:unhideWhenUsed/>
    <w:rsid w:val="00591013"/>
    <w:pPr>
      <w:spacing w:before="0" w:after="100" w:line="259" w:lineRule="auto"/>
      <w:ind w:left="440" w:firstLine="0"/>
      <w:jc w:val="left"/>
    </w:pPr>
    <w:rPr>
      <w:rFonts w:asciiTheme="minorHAnsi" w:eastAsiaTheme="minorHAnsi" w:hAnsiTheme="minorHAnsi" w:cstheme="minorBidi"/>
      <w:sz w:val="22"/>
      <w:szCs w:val="22"/>
      <w:lang w:eastAsia="en-US"/>
    </w:rPr>
  </w:style>
  <w:style w:type="paragraph" w:styleId="Sumrio4">
    <w:name w:val="toc 4"/>
    <w:basedOn w:val="Normal"/>
    <w:next w:val="Normal"/>
    <w:uiPriority w:val="39"/>
    <w:unhideWhenUsed/>
    <w:rsid w:val="00591013"/>
    <w:pPr>
      <w:spacing w:before="0" w:after="100" w:line="259" w:lineRule="auto"/>
      <w:ind w:left="660" w:firstLine="0"/>
      <w:jc w:val="left"/>
    </w:pPr>
    <w:rPr>
      <w:rFonts w:asciiTheme="minorHAnsi" w:eastAsiaTheme="minorHAnsi" w:hAnsiTheme="minorHAnsi" w:cstheme="minorBidi"/>
      <w:sz w:val="22"/>
      <w:szCs w:val="22"/>
      <w:lang w:eastAsia="en-US"/>
    </w:rPr>
  </w:style>
  <w:style w:type="paragraph" w:styleId="Sumrio5">
    <w:name w:val="toc 5"/>
    <w:basedOn w:val="Normal"/>
    <w:next w:val="Normal"/>
    <w:uiPriority w:val="39"/>
    <w:unhideWhenUsed/>
    <w:rsid w:val="00591013"/>
    <w:pPr>
      <w:spacing w:before="0" w:after="100" w:line="259" w:lineRule="auto"/>
      <w:ind w:left="880" w:firstLine="0"/>
      <w:jc w:val="left"/>
    </w:pPr>
    <w:rPr>
      <w:rFonts w:asciiTheme="minorHAnsi" w:eastAsiaTheme="minorHAnsi" w:hAnsiTheme="minorHAnsi" w:cstheme="minorBidi"/>
      <w:sz w:val="22"/>
      <w:szCs w:val="22"/>
      <w:lang w:eastAsia="en-US"/>
    </w:rPr>
  </w:style>
  <w:style w:type="paragraph" w:styleId="Sumrio6">
    <w:name w:val="toc 6"/>
    <w:basedOn w:val="Normal"/>
    <w:next w:val="Normal"/>
    <w:uiPriority w:val="39"/>
    <w:unhideWhenUsed/>
    <w:rsid w:val="00591013"/>
    <w:pPr>
      <w:spacing w:before="0" w:after="100" w:line="259" w:lineRule="auto"/>
      <w:ind w:left="1100" w:firstLine="0"/>
      <w:jc w:val="left"/>
    </w:pPr>
    <w:rPr>
      <w:rFonts w:asciiTheme="minorHAnsi" w:eastAsiaTheme="minorHAnsi" w:hAnsiTheme="minorHAnsi" w:cstheme="minorBidi"/>
      <w:sz w:val="22"/>
      <w:szCs w:val="22"/>
      <w:lang w:eastAsia="en-US"/>
    </w:rPr>
  </w:style>
  <w:style w:type="paragraph" w:styleId="Sumrio7">
    <w:name w:val="toc 7"/>
    <w:basedOn w:val="Normal"/>
    <w:next w:val="Normal"/>
    <w:uiPriority w:val="39"/>
    <w:unhideWhenUsed/>
    <w:rsid w:val="00591013"/>
    <w:pPr>
      <w:spacing w:before="0" w:after="100" w:line="259" w:lineRule="auto"/>
      <w:ind w:left="1320" w:firstLine="0"/>
      <w:jc w:val="left"/>
    </w:pPr>
    <w:rPr>
      <w:rFonts w:asciiTheme="minorHAnsi" w:eastAsiaTheme="minorHAnsi" w:hAnsiTheme="minorHAnsi" w:cstheme="minorBidi"/>
      <w:sz w:val="22"/>
      <w:szCs w:val="22"/>
      <w:lang w:eastAsia="en-US"/>
    </w:rPr>
  </w:style>
  <w:style w:type="paragraph" w:styleId="Sumrio8">
    <w:name w:val="toc 8"/>
    <w:basedOn w:val="Normal"/>
    <w:next w:val="Normal"/>
    <w:uiPriority w:val="39"/>
    <w:unhideWhenUsed/>
    <w:rsid w:val="00591013"/>
    <w:pPr>
      <w:spacing w:before="0" w:after="100" w:line="259" w:lineRule="auto"/>
      <w:ind w:left="1540" w:firstLine="0"/>
      <w:jc w:val="left"/>
    </w:pPr>
    <w:rPr>
      <w:rFonts w:asciiTheme="minorHAnsi" w:eastAsiaTheme="minorHAnsi" w:hAnsiTheme="minorHAnsi" w:cstheme="minorBidi"/>
      <w:sz w:val="22"/>
      <w:szCs w:val="22"/>
      <w:lang w:eastAsia="en-US"/>
    </w:rPr>
  </w:style>
  <w:style w:type="paragraph" w:styleId="Sumrio9">
    <w:name w:val="toc 9"/>
    <w:basedOn w:val="Normal"/>
    <w:next w:val="Normal"/>
    <w:uiPriority w:val="39"/>
    <w:unhideWhenUsed/>
    <w:rsid w:val="00591013"/>
    <w:pPr>
      <w:spacing w:before="0" w:after="100" w:line="259" w:lineRule="auto"/>
      <w:ind w:left="1760" w:firstLine="0"/>
      <w:jc w:val="left"/>
    </w:pPr>
    <w:rPr>
      <w:rFonts w:asciiTheme="minorHAnsi" w:eastAsiaTheme="minorHAnsi" w:hAnsiTheme="minorHAnsi" w:cstheme="minorBidi"/>
      <w:sz w:val="22"/>
      <w:szCs w:val="22"/>
      <w:lang w:eastAsia="en-US"/>
    </w:rPr>
  </w:style>
  <w:style w:type="character" w:customStyle="1" w:styleId="cf01">
    <w:name w:val="cf01"/>
    <w:basedOn w:val="Fontepargpadro"/>
    <w:rsid w:val="00591013"/>
    <w:rPr>
      <w:rFonts w:ascii="Segoe UI" w:hAnsi="Segoe UI" w:cs="Segoe UI" w:hint="default"/>
      <w:sz w:val="18"/>
      <w:szCs w:val="18"/>
    </w:rPr>
  </w:style>
  <w:style w:type="paragraph" w:customStyle="1" w:styleId="SNPargrafoParecer">
    <w:name w:val="SN_Parágrafo_Parecer"/>
    <w:basedOn w:val="PargrafoParecer"/>
    <w:link w:val="SNPargrafoParecerChar"/>
    <w:qFormat/>
    <w:rsid w:val="008D6380"/>
  </w:style>
  <w:style w:type="character" w:customStyle="1" w:styleId="SNPargrafoParecerChar">
    <w:name w:val="SN_Parágrafo_Parecer Char"/>
    <w:basedOn w:val="PargrafoParecerChar"/>
    <w:link w:val="SNPargrafoParecer"/>
    <w:rsid w:val="008D6380"/>
    <w:rPr>
      <w:rFonts w:ascii="Times New Roman" w:eastAsia="Times New Roman" w:hAnsi="Times New Roman" w:cs="Times New Roman"/>
      <w:sz w:val="20"/>
      <w:szCs w:val="20"/>
      <w:lang w:eastAsia="ar-SA"/>
    </w:rPr>
  </w:style>
  <w:style w:type="paragraph" w:customStyle="1" w:styleId="Notaexplicativa">
    <w:name w:val="Nota explicativa"/>
    <w:basedOn w:val="Citao"/>
    <w:link w:val="NotaexplicativaChar"/>
    <w:qFormat/>
    <w:rsid w:val="00982133"/>
    <w:pPr>
      <w:pBdr>
        <w:top w:val="single" w:sz="4" w:space="1" w:color="1F497D"/>
        <w:left w:val="single" w:sz="4" w:space="4" w:color="1F497D"/>
        <w:bottom w:val="single" w:sz="4" w:space="1" w:color="1F497D"/>
        <w:right w:val="single" w:sz="4" w:space="4" w:color="1F497D"/>
      </w:pBdr>
      <w:shd w:val="clear" w:color="auto" w:fill="FFFFCC"/>
      <w:tabs>
        <w:tab w:val="clear" w:pos="1418"/>
      </w:tabs>
      <w:suppressAutoHyphens w:val="0"/>
      <w:spacing w:before="120"/>
      <w:ind w:left="0" w:firstLine="0"/>
    </w:pPr>
    <w:rPr>
      <w:rFonts w:ascii="Arial" w:eastAsia="Calibri" w:hAnsi="Arial" w:cs="Tahoma"/>
      <w:i/>
      <w:iCs/>
      <w:color w:val="000000"/>
      <w:sz w:val="20"/>
      <w:lang w:eastAsia="en-US"/>
    </w:rPr>
  </w:style>
  <w:style w:type="character" w:customStyle="1" w:styleId="NotaexplicativaChar">
    <w:name w:val="Nota explicativa Char"/>
    <w:basedOn w:val="Fontepargpadro"/>
    <w:link w:val="Notaexplicativa"/>
    <w:rsid w:val="00982133"/>
    <w:rPr>
      <w:rFonts w:ascii="Arial" w:eastAsia="Calibri" w:hAnsi="Arial" w:cs="Tahoma"/>
      <w:i/>
      <w:iCs/>
      <w:color w:val="000000"/>
      <w:sz w:val="20"/>
      <w:szCs w:val="20"/>
      <w:shd w:val="clear" w:color="auto" w:fill="FFFFCC"/>
    </w:rPr>
  </w:style>
  <w:style w:type="character" w:customStyle="1" w:styleId="normaltextrun">
    <w:name w:val="normaltextrun"/>
    <w:basedOn w:val="Fontepargpadro"/>
    <w:rsid w:val="002A6913"/>
  </w:style>
  <w:style w:type="paragraph" w:customStyle="1" w:styleId="msonormal0">
    <w:name w:val="msonormal"/>
    <w:basedOn w:val="Normal"/>
    <w:rsid w:val="002A6913"/>
    <w:pPr>
      <w:spacing w:before="100" w:beforeAutospacing="1" w:after="100" w:afterAutospacing="1" w:line="240" w:lineRule="auto"/>
      <w:ind w:firstLine="0"/>
      <w:jc w:val="left"/>
    </w:pPr>
    <w:rPr>
      <w:rFonts w:ascii="Times New Roman" w:hAnsi="Times New Roman"/>
      <w:sz w:val="24"/>
    </w:rPr>
  </w:style>
  <w:style w:type="paragraph" w:customStyle="1" w:styleId="paragraph">
    <w:name w:val="paragraph"/>
    <w:basedOn w:val="Normal"/>
    <w:rsid w:val="002A6913"/>
    <w:pPr>
      <w:spacing w:before="100" w:beforeAutospacing="1" w:after="100" w:afterAutospacing="1" w:line="240" w:lineRule="auto"/>
      <w:ind w:firstLine="0"/>
      <w:jc w:val="left"/>
    </w:pPr>
    <w:rPr>
      <w:rFonts w:ascii="Times New Roman" w:hAnsi="Times New Roman"/>
      <w:sz w:val="24"/>
    </w:rPr>
  </w:style>
  <w:style w:type="character" w:customStyle="1" w:styleId="textrun">
    <w:name w:val="textrun"/>
    <w:basedOn w:val="Fontepargpadro"/>
    <w:rsid w:val="002A6913"/>
  </w:style>
  <w:style w:type="character" w:customStyle="1" w:styleId="eop">
    <w:name w:val="eop"/>
    <w:basedOn w:val="Fontepargpadro"/>
    <w:rsid w:val="002A6913"/>
  </w:style>
  <w:style w:type="character" w:customStyle="1" w:styleId="markedcontent">
    <w:name w:val="markedcontent"/>
    <w:basedOn w:val="Fontepargpadro"/>
    <w:rsid w:val="005A01DE"/>
  </w:style>
  <w:style w:type="paragraph" w:customStyle="1" w:styleId="has-background">
    <w:name w:val="has-background"/>
    <w:basedOn w:val="Normal"/>
    <w:rsid w:val="00C756A0"/>
    <w:pPr>
      <w:spacing w:before="100" w:beforeAutospacing="1" w:after="100" w:afterAutospacing="1" w:line="240" w:lineRule="auto"/>
      <w:ind w:firstLine="0"/>
      <w:jc w:val="left"/>
    </w:pPr>
    <w:rPr>
      <w:rFonts w:ascii="Times New Roman" w:hAnsi="Times New Roman"/>
      <w:sz w:val="24"/>
    </w:rPr>
  </w:style>
  <w:style w:type="paragraph" w:customStyle="1" w:styleId="Default">
    <w:name w:val="Default"/>
    <w:rsid w:val="005E49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4979">
      <w:bodyDiv w:val="1"/>
      <w:marLeft w:val="0"/>
      <w:marRight w:val="0"/>
      <w:marTop w:val="0"/>
      <w:marBottom w:val="0"/>
      <w:divBdr>
        <w:top w:val="none" w:sz="0" w:space="0" w:color="auto"/>
        <w:left w:val="none" w:sz="0" w:space="0" w:color="auto"/>
        <w:bottom w:val="none" w:sz="0" w:space="0" w:color="auto"/>
        <w:right w:val="none" w:sz="0" w:space="0" w:color="auto"/>
      </w:divBdr>
    </w:div>
    <w:div w:id="96602292">
      <w:bodyDiv w:val="1"/>
      <w:marLeft w:val="0"/>
      <w:marRight w:val="0"/>
      <w:marTop w:val="0"/>
      <w:marBottom w:val="0"/>
      <w:divBdr>
        <w:top w:val="none" w:sz="0" w:space="0" w:color="auto"/>
        <w:left w:val="none" w:sz="0" w:space="0" w:color="auto"/>
        <w:bottom w:val="none" w:sz="0" w:space="0" w:color="auto"/>
        <w:right w:val="none" w:sz="0" w:space="0" w:color="auto"/>
      </w:divBdr>
    </w:div>
    <w:div w:id="103962721">
      <w:bodyDiv w:val="1"/>
      <w:marLeft w:val="0"/>
      <w:marRight w:val="0"/>
      <w:marTop w:val="0"/>
      <w:marBottom w:val="0"/>
      <w:divBdr>
        <w:top w:val="none" w:sz="0" w:space="0" w:color="auto"/>
        <w:left w:val="none" w:sz="0" w:space="0" w:color="auto"/>
        <w:bottom w:val="none" w:sz="0" w:space="0" w:color="auto"/>
        <w:right w:val="none" w:sz="0" w:space="0" w:color="auto"/>
      </w:divBdr>
    </w:div>
    <w:div w:id="109710786">
      <w:bodyDiv w:val="1"/>
      <w:marLeft w:val="0"/>
      <w:marRight w:val="0"/>
      <w:marTop w:val="0"/>
      <w:marBottom w:val="0"/>
      <w:divBdr>
        <w:top w:val="none" w:sz="0" w:space="0" w:color="auto"/>
        <w:left w:val="none" w:sz="0" w:space="0" w:color="auto"/>
        <w:bottom w:val="none" w:sz="0" w:space="0" w:color="auto"/>
        <w:right w:val="none" w:sz="0" w:space="0" w:color="auto"/>
      </w:divBdr>
    </w:div>
    <w:div w:id="111559916">
      <w:bodyDiv w:val="1"/>
      <w:marLeft w:val="0"/>
      <w:marRight w:val="0"/>
      <w:marTop w:val="0"/>
      <w:marBottom w:val="0"/>
      <w:divBdr>
        <w:top w:val="none" w:sz="0" w:space="0" w:color="auto"/>
        <w:left w:val="none" w:sz="0" w:space="0" w:color="auto"/>
        <w:bottom w:val="none" w:sz="0" w:space="0" w:color="auto"/>
        <w:right w:val="none" w:sz="0" w:space="0" w:color="auto"/>
      </w:divBdr>
      <w:divsChild>
        <w:div w:id="960379066">
          <w:marLeft w:val="0"/>
          <w:marRight w:val="0"/>
          <w:marTop w:val="0"/>
          <w:marBottom w:val="0"/>
          <w:divBdr>
            <w:top w:val="none" w:sz="0" w:space="0" w:color="auto"/>
            <w:left w:val="none" w:sz="0" w:space="0" w:color="auto"/>
            <w:bottom w:val="none" w:sz="0" w:space="0" w:color="auto"/>
            <w:right w:val="none" w:sz="0" w:space="0" w:color="auto"/>
          </w:divBdr>
        </w:div>
        <w:div w:id="1102846622">
          <w:marLeft w:val="0"/>
          <w:marRight w:val="0"/>
          <w:marTop w:val="0"/>
          <w:marBottom w:val="0"/>
          <w:divBdr>
            <w:top w:val="none" w:sz="0" w:space="0" w:color="auto"/>
            <w:left w:val="none" w:sz="0" w:space="0" w:color="auto"/>
            <w:bottom w:val="none" w:sz="0" w:space="0" w:color="auto"/>
            <w:right w:val="none" w:sz="0" w:space="0" w:color="auto"/>
          </w:divBdr>
        </w:div>
        <w:div w:id="513417962">
          <w:marLeft w:val="0"/>
          <w:marRight w:val="0"/>
          <w:marTop w:val="0"/>
          <w:marBottom w:val="0"/>
          <w:divBdr>
            <w:top w:val="none" w:sz="0" w:space="0" w:color="auto"/>
            <w:left w:val="none" w:sz="0" w:space="0" w:color="auto"/>
            <w:bottom w:val="none" w:sz="0" w:space="0" w:color="auto"/>
            <w:right w:val="none" w:sz="0" w:space="0" w:color="auto"/>
          </w:divBdr>
        </w:div>
        <w:div w:id="90244476">
          <w:marLeft w:val="0"/>
          <w:marRight w:val="0"/>
          <w:marTop w:val="0"/>
          <w:marBottom w:val="0"/>
          <w:divBdr>
            <w:top w:val="none" w:sz="0" w:space="0" w:color="auto"/>
            <w:left w:val="none" w:sz="0" w:space="0" w:color="auto"/>
            <w:bottom w:val="none" w:sz="0" w:space="0" w:color="auto"/>
            <w:right w:val="none" w:sz="0" w:space="0" w:color="auto"/>
          </w:divBdr>
        </w:div>
        <w:div w:id="1736272203">
          <w:marLeft w:val="0"/>
          <w:marRight w:val="0"/>
          <w:marTop w:val="0"/>
          <w:marBottom w:val="0"/>
          <w:divBdr>
            <w:top w:val="none" w:sz="0" w:space="0" w:color="auto"/>
            <w:left w:val="none" w:sz="0" w:space="0" w:color="auto"/>
            <w:bottom w:val="none" w:sz="0" w:space="0" w:color="auto"/>
            <w:right w:val="none" w:sz="0" w:space="0" w:color="auto"/>
          </w:divBdr>
        </w:div>
        <w:div w:id="161311316">
          <w:marLeft w:val="0"/>
          <w:marRight w:val="0"/>
          <w:marTop w:val="0"/>
          <w:marBottom w:val="0"/>
          <w:divBdr>
            <w:top w:val="none" w:sz="0" w:space="0" w:color="auto"/>
            <w:left w:val="none" w:sz="0" w:space="0" w:color="auto"/>
            <w:bottom w:val="none" w:sz="0" w:space="0" w:color="auto"/>
            <w:right w:val="none" w:sz="0" w:space="0" w:color="auto"/>
          </w:divBdr>
        </w:div>
        <w:div w:id="883637107">
          <w:marLeft w:val="0"/>
          <w:marRight w:val="0"/>
          <w:marTop w:val="0"/>
          <w:marBottom w:val="0"/>
          <w:divBdr>
            <w:top w:val="none" w:sz="0" w:space="0" w:color="auto"/>
            <w:left w:val="none" w:sz="0" w:space="0" w:color="auto"/>
            <w:bottom w:val="none" w:sz="0" w:space="0" w:color="auto"/>
            <w:right w:val="none" w:sz="0" w:space="0" w:color="auto"/>
          </w:divBdr>
        </w:div>
        <w:div w:id="1161845906">
          <w:marLeft w:val="0"/>
          <w:marRight w:val="0"/>
          <w:marTop w:val="0"/>
          <w:marBottom w:val="0"/>
          <w:divBdr>
            <w:top w:val="none" w:sz="0" w:space="0" w:color="auto"/>
            <w:left w:val="none" w:sz="0" w:space="0" w:color="auto"/>
            <w:bottom w:val="none" w:sz="0" w:space="0" w:color="auto"/>
            <w:right w:val="none" w:sz="0" w:space="0" w:color="auto"/>
          </w:divBdr>
        </w:div>
        <w:div w:id="1777363383">
          <w:marLeft w:val="0"/>
          <w:marRight w:val="0"/>
          <w:marTop w:val="0"/>
          <w:marBottom w:val="0"/>
          <w:divBdr>
            <w:top w:val="none" w:sz="0" w:space="0" w:color="auto"/>
            <w:left w:val="none" w:sz="0" w:space="0" w:color="auto"/>
            <w:bottom w:val="none" w:sz="0" w:space="0" w:color="auto"/>
            <w:right w:val="none" w:sz="0" w:space="0" w:color="auto"/>
          </w:divBdr>
        </w:div>
        <w:div w:id="1275477801">
          <w:marLeft w:val="0"/>
          <w:marRight w:val="0"/>
          <w:marTop w:val="0"/>
          <w:marBottom w:val="0"/>
          <w:divBdr>
            <w:top w:val="none" w:sz="0" w:space="0" w:color="auto"/>
            <w:left w:val="none" w:sz="0" w:space="0" w:color="auto"/>
            <w:bottom w:val="none" w:sz="0" w:space="0" w:color="auto"/>
            <w:right w:val="none" w:sz="0" w:space="0" w:color="auto"/>
          </w:divBdr>
        </w:div>
        <w:div w:id="417098362">
          <w:marLeft w:val="0"/>
          <w:marRight w:val="0"/>
          <w:marTop w:val="0"/>
          <w:marBottom w:val="0"/>
          <w:divBdr>
            <w:top w:val="none" w:sz="0" w:space="0" w:color="auto"/>
            <w:left w:val="none" w:sz="0" w:space="0" w:color="auto"/>
            <w:bottom w:val="none" w:sz="0" w:space="0" w:color="auto"/>
            <w:right w:val="none" w:sz="0" w:space="0" w:color="auto"/>
          </w:divBdr>
        </w:div>
        <w:div w:id="1758794666">
          <w:marLeft w:val="0"/>
          <w:marRight w:val="0"/>
          <w:marTop w:val="0"/>
          <w:marBottom w:val="0"/>
          <w:divBdr>
            <w:top w:val="none" w:sz="0" w:space="0" w:color="auto"/>
            <w:left w:val="none" w:sz="0" w:space="0" w:color="auto"/>
            <w:bottom w:val="none" w:sz="0" w:space="0" w:color="auto"/>
            <w:right w:val="none" w:sz="0" w:space="0" w:color="auto"/>
          </w:divBdr>
        </w:div>
        <w:div w:id="1685282684">
          <w:marLeft w:val="0"/>
          <w:marRight w:val="0"/>
          <w:marTop w:val="0"/>
          <w:marBottom w:val="0"/>
          <w:divBdr>
            <w:top w:val="none" w:sz="0" w:space="0" w:color="auto"/>
            <w:left w:val="none" w:sz="0" w:space="0" w:color="auto"/>
            <w:bottom w:val="none" w:sz="0" w:space="0" w:color="auto"/>
            <w:right w:val="none" w:sz="0" w:space="0" w:color="auto"/>
          </w:divBdr>
        </w:div>
        <w:div w:id="1224563562">
          <w:marLeft w:val="0"/>
          <w:marRight w:val="0"/>
          <w:marTop w:val="0"/>
          <w:marBottom w:val="0"/>
          <w:divBdr>
            <w:top w:val="none" w:sz="0" w:space="0" w:color="auto"/>
            <w:left w:val="none" w:sz="0" w:space="0" w:color="auto"/>
            <w:bottom w:val="none" w:sz="0" w:space="0" w:color="auto"/>
            <w:right w:val="none" w:sz="0" w:space="0" w:color="auto"/>
          </w:divBdr>
        </w:div>
        <w:div w:id="641928473">
          <w:marLeft w:val="0"/>
          <w:marRight w:val="0"/>
          <w:marTop w:val="0"/>
          <w:marBottom w:val="0"/>
          <w:divBdr>
            <w:top w:val="none" w:sz="0" w:space="0" w:color="auto"/>
            <w:left w:val="none" w:sz="0" w:space="0" w:color="auto"/>
            <w:bottom w:val="none" w:sz="0" w:space="0" w:color="auto"/>
            <w:right w:val="none" w:sz="0" w:space="0" w:color="auto"/>
          </w:divBdr>
        </w:div>
        <w:div w:id="180749405">
          <w:marLeft w:val="0"/>
          <w:marRight w:val="0"/>
          <w:marTop w:val="0"/>
          <w:marBottom w:val="0"/>
          <w:divBdr>
            <w:top w:val="none" w:sz="0" w:space="0" w:color="auto"/>
            <w:left w:val="none" w:sz="0" w:space="0" w:color="auto"/>
            <w:bottom w:val="none" w:sz="0" w:space="0" w:color="auto"/>
            <w:right w:val="none" w:sz="0" w:space="0" w:color="auto"/>
          </w:divBdr>
        </w:div>
        <w:div w:id="1571843896">
          <w:marLeft w:val="0"/>
          <w:marRight w:val="0"/>
          <w:marTop w:val="0"/>
          <w:marBottom w:val="0"/>
          <w:divBdr>
            <w:top w:val="none" w:sz="0" w:space="0" w:color="auto"/>
            <w:left w:val="none" w:sz="0" w:space="0" w:color="auto"/>
            <w:bottom w:val="none" w:sz="0" w:space="0" w:color="auto"/>
            <w:right w:val="none" w:sz="0" w:space="0" w:color="auto"/>
          </w:divBdr>
        </w:div>
        <w:div w:id="1600527936">
          <w:marLeft w:val="0"/>
          <w:marRight w:val="0"/>
          <w:marTop w:val="0"/>
          <w:marBottom w:val="0"/>
          <w:divBdr>
            <w:top w:val="none" w:sz="0" w:space="0" w:color="auto"/>
            <w:left w:val="none" w:sz="0" w:space="0" w:color="auto"/>
            <w:bottom w:val="none" w:sz="0" w:space="0" w:color="auto"/>
            <w:right w:val="none" w:sz="0" w:space="0" w:color="auto"/>
          </w:divBdr>
        </w:div>
        <w:div w:id="355616938">
          <w:marLeft w:val="0"/>
          <w:marRight w:val="0"/>
          <w:marTop w:val="0"/>
          <w:marBottom w:val="0"/>
          <w:divBdr>
            <w:top w:val="none" w:sz="0" w:space="0" w:color="auto"/>
            <w:left w:val="none" w:sz="0" w:space="0" w:color="auto"/>
            <w:bottom w:val="none" w:sz="0" w:space="0" w:color="auto"/>
            <w:right w:val="none" w:sz="0" w:space="0" w:color="auto"/>
          </w:divBdr>
        </w:div>
        <w:div w:id="1183666022">
          <w:marLeft w:val="0"/>
          <w:marRight w:val="0"/>
          <w:marTop w:val="0"/>
          <w:marBottom w:val="0"/>
          <w:divBdr>
            <w:top w:val="none" w:sz="0" w:space="0" w:color="auto"/>
            <w:left w:val="none" w:sz="0" w:space="0" w:color="auto"/>
            <w:bottom w:val="none" w:sz="0" w:space="0" w:color="auto"/>
            <w:right w:val="none" w:sz="0" w:space="0" w:color="auto"/>
          </w:divBdr>
        </w:div>
        <w:div w:id="506865998">
          <w:marLeft w:val="0"/>
          <w:marRight w:val="0"/>
          <w:marTop w:val="0"/>
          <w:marBottom w:val="0"/>
          <w:divBdr>
            <w:top w:val="none" w:sz="0" w:space="0" w:color="auto"/>
            <w:left w:val="none" w:sz="0" w:space="0" w:color="auto"/>
            <w:bottom w:val="none" w:sz="0" w:space="0" w:color="auto"/>
            <w:right w:val="none" w:sz="0" w:space="0" w:color="auto"/>
          </w:divBdr>
        </w:div>
        <w:div w:id="749960658">
          <w:marLeft w:val="0"/>
          <w:marRight w:val="0"/>
          <w:marTop w:val="0"/>
          <w:marBottom w:val="0"/>
          <w:divBdr>
            <w:top w:val="none" w:sz="0" w:space="0" w:color="auto"/>
            <w:left w:val="none" w:sz="0" w:space="0" w:color="auto"/>
            <w:bottom w:val="none" w:sz="0" w:space="0" w:color="auto"/>
            <w:right w:val="none" w:sz="0" w:space="0" w:color="auto"/>
          </w:divBdr>
        </w:div>
        <w:div w:id="221252656">
          <w:marLeft w:val="0"/>
          <w:marRight w:val="0"/>
          <w:marTop w:val="0"/>
          <w:marBottom w:val="0"/>
          <w:divBdr>
            <w:top w:val="none" w:sz="0" w:space="0" w:color="auto"/>
            <w:left w:val="none" w:sz="0" w:space="0" w:color="auto"/>
            <w:bottom w:val="none" w:sz="0" w:space="0" w:color="auto"/>
            <w:right w:val="none" w:sz="0" w:space="0" w:color="auto"/>
          </w:divBdr>
        </w:div>
        <w:div w:id="176819424">
          <w:marLeft w:val="0"/>
          <w:marRight w:val="0"/>
          <w:marTop w:val="0"/>
          <w:marBottom w:val="0"/>
          <w:divBdr>
            <w:top w:val="none" w:sz="0" w:space="0" w:color="auto"/>
            <w:left w:val="none" w:sz="0" w:space="0" w:color="auto"/>
            <w:bottom w:val="none" w:sz="0" w:space="0" w:color="auto"/>
            <w:right w:val="none" w:sz="0" w:space="0" w:color="auto"/>
          </w:divBdr>
        </w:div>
        <w:div w:id="95103485">
          <w:marLeft w:val="0"/>
          <w:marRight w:val="0"/>
          <w:marTop w:val="0"/>
          <w:marBottom w:val="0"/>
          <w:divBdr>
            <w:top w:val="none" w:sz="0" w:space="0" w:color="auto"/>
            <w:left w:val="none" w:sz="0" w:space="0" w:color="auto"/>
            <w:bottom w:val="none" w:sz="0" w:space="0" w:color="auto"/>
            <w:right w:val="none" w:sz="0" w:space="0" w:color="auto"/>
          </w:divBdr>
        </w:div>
        <w:div w:id="1905794844">
          <w:marLeft w:val="0"/>
          <w:marRight w:val="0"/>
          <w:marTop w:val="0"/>
          <w:marBottom w:val="0"/>
          <w:divBdr>
            <w:top w:val="none" w:sz="0" w:space="0" w:color="auto"/>
            <w:left w:val="none" w:sz="0" w:space="0" w:color="auto"/>
            <w:bottom w:val="none" w:sz="0" w:space="0" w:color="auto"/>
            <w:right w:val="none" w:sz="0" w:space="0" w:color="auto"/>
          </w:divBdr>
        </w:div>
        <w:div w:id="266159082">
          <w:marLeft w:val="0"/>
          <w:marRight w:val="0"/>
          <w:marTop w:val="0"/>
          <w:marBottom w:val="0"/>
          <w:divBdr>
            <w:top w:val="none" w:sz="0" w:space="0" w:color="auto"/>
            <w:left w:val="none" w:sz="0" w:space="0" w:color="auto"/>
            <w:bottom w:val="none" w:sz="0" w:space="0" w:color="auto"/>
            <w:right w:val="none" w:sz="0" w:space="0" w:color="auto"/>
          </w:divBdr>
        </w:div>
      </w:divsChild>
    </w:div>
    <w:div w:id="125976189">
      <w:bodyDiv w:val="1"/>
      <w:marLeft w:val="0"/>
      <w:marRight w:val="0"/>
      <w:marTop w:val="0"/>
      <w:marBottom w:val="0"/>
      <w:divBdr>
        <w:top w:val="none" w:sz="0" w:space="0" w:color="auto"/>
        <w:left w:val="none" w:sz="0" w:space="0" w:color="auto"/>
        <w:bottom w:val="none" w:sz="0" w:space="0" w:color="auto"/>
        <w:right w:val="none" w:sz="0" w:space="0" w:color="auto"/>
      </w:divBdr>
      <w:divsChild>
        <w:div w:id="1385984940">
          <w:blockQuote w:val="1"/>
          <w:marLeft w:val="720"/>
          <w:marRight w:val="0"/>
          <w:marTop w:val="0"/>
          <w:marBottom w:val="48"/>
          <w:divBdr>
            <w:top w:val="none" w:sz="0" w:space="0" w:color="auto"/>
            <w:left w:val="none" w:sz="0" w:space="0" w:color="auto"/>
            <w:bottom w:val="none" w:sz="0" w:space="0" w:color="auto"/>
            <w:right w:val="none" w:sz="0" w:space="0" w:color="auto"/>
          </w:divBdr>
        </w:div>
        <w:div w:id="1044870363">
          <w:blockQuote w:val="1"/>
          <w:marLeft w:val="720"/>
          <w:marRight w:val="0"/>
          <w:marTop w:val="0"/>
          <w:marBottom w:val="48"/>
          <w:divBdr>
            <w:top w:val="none" w:sz="0" w:space="0" w:color="auto"/>
            <w:left w:val="none" w:sz="0" w:space="0" w:color="auto"/>
            <w:bottom w:val="none" w:sz="0" w:space="0" w:color="auto"/>
            <w:right w:val="none" w:sz="0" w:space="0" w:color="auto"/>
          </w:divBdr>
        </w:div>
        <w:div w:id="72132179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4028144">
      <w:bodyDiv w:val="1"/>
      <w:marLeft w:val="0"/>
      <w:marRight w:val="0"/>
      <w:marTop w:val="0"/>
      <w:marBottom w:val="0"/>
      <w:divBdr>
        <w:top w:val="none" w:sz="0" w:space="0" w:color="auto"/>
        <w:left w:val="none" w:sz="0" w:space="0" w:color="auto"/>
        <w:bottom w:val="none" w:sz="0" w:space="0" w:color="auto"/>
        <w:right w:val="none" w:sz="0" w:space="0" w:color="auto"/>
      </w:divBdr>
    </w:div>
    <w:div w:id="218134070">
      <w:bodyDiv w:val="1"/>
      <w:marLeft w:val="0"/>
      <w:marRight w:val="0"/>
      <w:marTop w:val="0"/>
      <w:marBottom w:val="0"/>
      <w:divBdr>
        <w:top w:val="none" w:sz="0" w:space="0" w:color="auto"/>
        <w:left w:val="none" w:sz="0" w:space="0" w:color="auto"/>
        <w:bottom w:val="none" w:sz="0" w:space="0" w:color="auto"/>
        <w:right w:val="none" w:sz="0" w:space="0" w:color="auto"/>
      </w:divBdr>
    </w:div>
    <w:div w:id="235287098">
      <w:bodyDiv w:val="1"/>
      <w:marLeft w:val="0"/>
      <w:marRight w:val="0"/>
      <w:marTop w:val="0"/>
      <w:marBottom w:val="0"/>
      <w:divBdr>
        <w:top w:val="none" w:sz="0" w:space="0" w:color="auto"/>
        <w:left w:val="none" w:sz="0" w:space="0" w:color="auto"/>
        <w:bottom w:val="none" w:sz="0" w:space="0" w:color="auto"/>
        <w:right w:val="none" w:sz="0" w:space="0" w:color="auto"/>
      </w:divBdr>
      <w:divsChild>
        <w:div w:id="1519782143">
          <w:blockQuote w:val="1"/>
          <w:marLeft w:val="720"/>
          <w:marRight w:val="0"/>
          <w:marTop w:val="0"/>
          <w:marBottom w:val="48"/>
          <w:divBdr>
            <w:top w:val="none" w:sz="0" w:space="0" w:color="auto"/>
            <w:left w:val="none" w:sz="0" w:space="0" w:color="auto"/>
            <w:bottom w:val="none" w:sz="0" w:space="0" w:color="auto"/>
            <w:right w:val="none" w:sz="0" w:space="0" w:color="auto"/>
          </w:divBdr>
        </w:div>
        <w:div w:id="552690948">
          <w:blockQuote w:val="1"/>
          <w:marLeft w:val="720"/>
          <w:marRight w:val="0"/>
          <w:marTop w:val="0"/>
          <w:marBottom w:val="48"/>
          <w:divBdr>
            <w:top w:val="none" w:sz="0" w:space="0" w:color="auto"/>
            <w:left w:val="none" w:sz="0" w:space="0" w:color="auto"/>
            <w:bottom w:val="none" w:sz="0" w:space="0" w:color="auto"/>
            <w:right w:val="none" w:sz="0" w:space="0" w:color="auto"/>
          </w:divBdr>
        </w:div>
        <w:div w:id="28261243">
          <w:blockQuote w:val="1"/>
          <w:marLeft w:val="720"/>
          <w:marRight w:val="0"/>
          <w:marTop w:val="0"/>
          <w:marBottom w:val="48"/>
          <w:divBdr>
            <w:top w:val="none" w:sz="0" w:space="0" w:color="auto"/>
            <w:left w:val="none" w:sz="0" w:space="0" w:color="auto"/>
            <w:bottom w:val="none" w:sz="0" w:space="0" w:color="auto"/>
            <w:right w:val="none" w:sz="0" w:space="0" w:color="auto"/>
          </w:divBdr>
        </w:div>
        <w:div w:id="2082946670">
          <w:blockQuote w:val="1"/>
          <w:marLeft w:val="720"/>
          <w:marRight w:val="0"/>
          <w:marTop w:val="0"/>
          <w:marBottom w:val="48"/>
          <w:divBdr>
            <w:top w:val="none" w:sz="0" w:space="0" w:color="auto"/>
            <w:left w:val="none" w:sz="0" w:space="0" w:color="auto"/>
            <w:bottom w:val="none" w:sz="0" w:space="0" w:color="auto"/>
            <w:right w:val="none" w:sz="0" w:space="0" w:color="auto"/>
          </w:divBdr>
        </w:div>
        <w:div w:id="237637255">
          <w:blockQuote w:val="1"/>
          <w:marLeft w:val="720"/>
          <w:marRight w:val="0"/>
          <w:marTop w:val="0"/>
          <w:marBottom w:val="48"/>
          <w:divBdr>
            <w:top w:val="none" w:sz="0" w:space="0" w:color="auto"/>
            <w:left w:val="none" w:sz="0" w:space="0" w:color="auto"/>
            <w:bottom w:val="none" w:sz="0" w:space="0" w:color="auto"/>
            <w:right w:val="none" w:sz="0" w:space="0" w:color="auto"/>
          </w:divBdr>
        </w:div>
        <w:div w:id="1846482878">
          <w:blockQuote w:val="1"/>
          <w:marLeft w:val="720"/>
          <w:marRight w:val="0"/>
          <w:marTop w:val="0"/>
          <w:marBottom w:val="48"/>
          <w:divBdr>
            <w:top w:val="none" w:sz="0" w:space="0" w:color="auto"/>
            <w:left w:val="none" w:sz="0" w:space="0" w:color="auto"/>
            <w:bottom w:val="none" w:sz="0" w:space="0" w:color="auto"/>
            <w:right w:val="none" w:sz="0" w:space="0" w:color="auto"/>
          </w:divBdr>
        </w:div>
        <w:div w:id="1690988004">
          <w:blockQuote w:val="1"/>
          <w:marLeft w:val="720"/>
          <w:marRight w:val="0"/>
          <w:marTop w:val="0"/>
          <w:marBottom w:val="48"/>
          <w:divBdr>
            <w:top w:val="none" w:sz="0" w:space="0" w:color="auto"/>
            <w:left w:val="none" w:sz="0" w:space="0" w:color="auto"/>
            <w:bottom w:val="none" w:sz="0" w:space="0" w:color="auto"/>
            <w:right w:val="none" w:sz="0" w:space="0" w:color="auto"/>
          </w:divBdr>
        </w:div>
        <w:div w:id="2121680304">
          <w:blockQuote w:val="1"/>
          <w:marLeft w:val="720"/>
          <w:marRight w:val="0"/>
          <w:marTop w:val="0"/>
          <w:marBottom w:val="48"/>
          <w:divBdr>
            <w:top w:val="none" w:sz="0" w:space="0" w:color="auto"/>
            <w:left w:val="none" w:sz="0" w:space="0" w:color="auto"/>
            <w:bottom w:val="none" w:sz="0" w:space="0" w:color="auto"/>
            <w:right w:val="none" w:sz="0" w:space="0" w:color="auto"/>
          </w:divBdr>
        </w:div>
        <w:div w:id="536937330">
          <w:blockQuote w:val="1"/>
          <w:marLeft w:val="720"/>
          <w:marRight w:val="0"/>
          <w:marTop w:val="0"/>
          <w:marBottom w:val="48"/>
          <w:divBdr>
            <w:top w:val="none" w:sz="0" w:space="0" w:color="auto"/>
            <w:left w:val="none" w:sz="0" w:space="0" w:color="auto"/>
            <w:bottom w:val="none" w:sz="0" w:space="0" w:color="auto"/>
            <w:right w:val="none" w:sz="0" w:space="0" w:color="auto"/>
          </w:divBdr>
        </w:div>
        <w:div w:id="60805070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38030084">
      <w:bodyDiv w:val="1"/>
      <w:marLeft w:val="0"/>
      <w:marRight w:val="0"/>
      <w:marTop w:val="0"/>
      <w:marBottom w:val="0"/>
      <w:divBdr>
        <w:top w:val="none" w:sz="0" w:space="0" w:color="auto"/>
        <w:left w:val="none" w:sz="0" w:space="0" w:color="auto"/>
        <w:bottom w:val="none" w:sz="0" w:space="0" w:color="auto"/>
        <w:right w:val="none" w:sz="0" w:space="0" w:color="auto"/>
      </w:divBdr>
    </w:div>
    <w:div w:id="242180543">
      <w:bodyDiv w:val="1"/>
      <w:marLeft w:val="0"/>
      <w:marRight w:val="0"/>
      <w:marTop w:val="0"/>
      <w:marBottom w:val="0"/>
      <w:divBdr>
        <w:top w:val="none" w:sz="0" w:space="0" w:color="auto"/>
        <w:left w:val="none" w:sz="0" w:space="0" w:color="auto"/>
        <w:bottom w:val="none" w:sz="0" w:space="0" w:color="auto"/>
        <w:right w:val="none" w:sz="0" w:space="0" w:color="auto"/>
      </w:divBdr>
    </w:div>
    <w:div w:id="242880375">
      <w:bodyDiv w:val="1"/>
      <w:marLeft w:val="0"/>
      <w:marRight w:val="0"/>
      <w:marTop w:val="0"/>
      <w:marBottom w:val="0"/>
      <w:divBdr>
        <w:top w:val="none" w:sz="0" w:space="0" w:color="auto"/>
        <w:left w:val="none" w:sz="0" w:space="0" w:color="auto"/>
        <w:bottom w:val="none" w:sz="0" w:space="0" w:color="auto"/>
        <w:right w:val="none" w:sz="0" w:space="0" w:color="auto"/>
      </w:divBdr>
      <w:divsChild>
        <w:div w:id="2008822071">
          <w:blockQuote w:val="1"/>
          <w:marLeft w:val="720"/>
          <w:marRight w:val="0"/>
          <w:marTop w:val="0"/>
          <w:marBottom w:val="48"/>
          <w:divBdr>
            <w:top w:val="none" w:sz="0" w:space="0" w:color="auto"/>
            <w:left w:val="none" w:sz="0" w:space="0" w:color="auto"/>
            <w:bottom w:val="none" w:sz="0" w:space="0" w:color="auto"/>
            <w:right w:val="none" w:sz="0" w:space="0" w:color="auto"/>
          </w:divBdr>
        </w:div>
        <w:div w:id="753628963">
          <w:blockQuote w:val="1"/>
          <w:marLeft w:val="720"/>
          <w:marRight w:val="0"/>
          <w:marTop w:val="0"/>
          <w:marBottom w:val="48"/>
          <w:divBdr>
            <w:top w:val="none" w:sz="0" w:space="0" w:color="auto"/>
            <w:left w:val="none" w:sz="0" w:space="0" w:color="auto"/>
            <w:bottom w:val="none" w:sz="0" w:space="0" w:color="auto"/>
            <w:right w:val="none" w:sz="0" w:space="0" w:color="auto"/>
          </w:divBdr>
        </w:div>
        <w:div w:id="735322530">
          <w:blockQuote w:val="1"/>
          <w:marLeft w:val="720"/>
          <w:marRight w:val="0"/>
          <w:marTop w:val="0"/>
          <w:marBottom w:val="48"/>
          <w:divBdr>
            <w:top w:val="none" w:sz="0" w:space="0" w:color="auto"/>
            <w:left w:val="none" w:sz="0" w:space="0" w:color="auto"/>
            <w:bottom w:val="none" w:sz="0" w:space="0" w:color="auto"/>
            <w:right w:val="none" w:sz="0" w:space="0" w:color="auto"/>
          </w:divBdr>
        </w:div>
        <w:div w:id="1129864276">
          <w:blockQuote w:val="1"/>
          <w:marLeft w:val="720"/>
          <w:marRight w:val="0"/>
          <w:marTop w:val="0"/>
          <w:marBottom w:val="48"/>
          <w:divBdr>
            <w:top w:val="none" w:sz="0" w:space="0" w:color="auto"/>
            <w:left w:val="none" w:sz="0" w:space="0" w:color="auto"/>
            <w:bottom w:val="none" w:sz="0" w:space="0" w:color="auto"/>
            <w:right w:val="none" w:sz="0" w:space="0" w:color="auto"/>
          </w:divBdr>
        </w:div>
        <w:div w:id="825165864">
          <w:blockQuote w:val="1"/>
          <w:marLeft w:val="720"/>
          <w:marRight w:val="0"/>
          <w:marTop w:val="0"/>
          <w:marBottom w:val="48"/>
          <w:divBdr>
            <w:top w:val="none" w:sz="0" w:space="0" w:color="auto"/>
            <w:left w:val="none" w:sz="0" w:space="0" w:color="auto"/>
            <w:bottom w:val="none" w:sz="0" w:space="0" w:color="auto"/>
            <w:right w:val="none" w:sz="0" w:space="0" w:color="auto"/>
          </w:divBdr>
        </w:div>
        <w:div w:id="1590457962">
          <w:blockQuote w:val="1"/>
          <w:marLeft w:val="720"/>
          <w:marRight w:val="0"/>
          <w:marTop w:val="0"/>
          <w:marBottom w:val="48"/>
          <w:divBdr>
            <w:top w:val="none" w:sz="0" w:space="0" w:color="auto"/>
            <w:left w:val="none" w:sz="0" w:space="0" w:color="auto"/>
            <w:bottom w:val="none" w:sz="0" w:space="0" w:color="auto"/>
            <w:right w:val="none" w:sz="0" w:space="0" w:color="auto"/>
          </w:divBdr>
        </w:div>
        <w:div w:id="1626159413">
          <w:blockQuote w:val="1"/>
          <w:marLeft w:val="720"/>
          <w:marRight w:val="0"/>
          <w:marTop w:val="0"/>
          <w:marBottom w:val="48"/>
          <w:divBdr>
            <w:top w:val="none" w:sz="0" w:space="0" w:color="auto"/>
            <w:left w:val="none" w:sz="0" w:space="0" w:color="auto"/>
            <w:bottom w:val="none" w:sz="0" w:space="0" w:color="auto"/>
            <w:right w:val="none" w:sz="0" w:space="0" w:color="auto"/>
          </w:divBdr>
        </w:div>
        <w:div w:id="1326057533">
          <w:blockQuote w:val="1"/>
          <w:marLeft w:val="720"/>
          <w:marRight w:val="0"/>
          <w:marTop w:val="0"/>
          <w:marBottom w:val="48"/>
          <w:divBdr>
            <w:top w:val="none" w:sz="0" w:space="0" w:color="auto"/>
            <w:left w:val="none" w:sz="0" w:space="0" w:color="auto"/>
            <w:bottom w:val="none" w:sz="0" w:space="0" w:color="auto"/>
            <w:right w:val="none" w:sz="0" w:space="0" w:color="auto"/>
          </w:divBdr>
        </w:div>
        <w:div w:id="660351437">
          <w:blockQuote w:val="1"/>
          <w:marLeft w:val="720"/>
          <w:marRight w:val="0"/>
          <w:marTop w:val="0"/>
          <w:marBottom w:val="48"/>
          <w:divBdr>
            <w:top w:val="none" w:sz="0" w:space="0" w:color="auto"/>
            <w:left w:val="none" w:sz="0" w:space="0" w:color="auto"/>
            <w:bottom w:val="none" w:sz="0" w:space="0" w:color="auto"/>
            <w:right w:val="none" w:sz="0" w:space="0" w:color="auto"/>
          </w:divBdr>
        </w:div>
        <w:div w:id="108699362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47080230">
      <w:bodyDiv w:val="1"/>
      <w:marLeft w:val="0"/>
      <w:marRight w:val="0"/>
      <w:marTop w:val="0"/>
      <w:marBottom w:val="0"/>
      <w:divBdr>
        <w:top w:val="none" w:sz="0" w:space="0" w:color="auto"/>
        <w:left w:val="none" w:sz="0" w:space="0" w:color="auto"/>
        <w:bottom w:val="none" w:sz="0" w:space="0" w:color="auto"/>
        <w:right w:val="none" w:sz="0" w:space="0" w:color="auto"/>
      </w:divBdr>
      <w:divsChild>
        <w:div w:id="1994794870">
          <w:blockQuote w:val="1"/>
          <w:marLeft w:val="720"/>
          <w:marRight w:val="0"/>
          <w:marTop w:val="0"/>
          <w:marBottom w:val="48"/>
          <w:divBdr>
            <w:top w:val="none" w:sz="0" w:space="0" w:color="auto"/>
            <w:left w:val="none" w:sz="0" w:space="0" w:color="auto"/>
            <w:bottom w:val="none" w:sz="0" w:space="0" w:color="auto"/>
            <w:right w:val="none" w:sz="0" w:space="0" w:color="auto"/>
          </w:divBdr>
        </w:div>
        <w:div w:id="179833516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54486222">
      <w:bodyDiv w:val="1"/>
      <w:marLeft w:val="0"/>
      <w:marRight w:val="0"/>
      <w:marTop w:val="0"/>
      <w:marBottom w:val="0"/>
      <w:divBdr>
        <w:top w:val="none" w:sz="0" w:space="0" w:color="auto"/>
        <w:left w:val="none" w:sz="0" w:space="0" w:color="auto"/>
        <w:bottom w:val="none" w:sz="0" w:space="0" w:color="auto"/>
        <w:right w:val="none" w:sz="0" w:space="0" w:color="auto"/>
      </w:divBdr>
    </w:div>
    <w:div w:id="265314285">
      <w:bodyDiv w:val="1"/>
      <w:marLeft w:val="0"/>
      <w:marRight w:val="0"/>
      <w:marTop w:val="0"/>
      <w:marBottom w:val="0"/>
      <w:divBdr>
        <w:top w:val="none" w:sz="0" w:space="0" w:color="auto"/>
        <w:left w:val="none" w:sz="0" w:space="0" w:color="auto"/>
        <w:bottom w:val="none" w:sz="0" w:space="0" w:color="auto"/>
        <w:right w:val="none" w:sz="0" w:space="0" w:color="auto"/>
      </w:divBdr>
      <w:divsChild>
        <w:div w:id="26371566">
          <w:blockQuote w:val="1"/>
          <w:marLeft w:val="720"/>
          <w:marRight w:val="0"/>
          <w:marTop w:val="0"/>
          <w:marBottom w:val="48"/>
          <w:divBdr>
            <w:top w:val="none" w:sz="0" w:space="0" w:color="auto"/>
            <w:left w:val="none" w:sz="0" w:space="0" w:color="auto"/>
            <w:bottom w:val="none" w:sz="0" w:space="0" w:color="auto"/>
            <w:right w:val="none" w:sz="0" w:space="0" w:color="auto"/>
          </w:divBdr>
        </w:div>
        <w:div w:id="1878816517">
          <w:blockQuote w:val="1"/>
          <w:marLeft w:val="720"/>
          <w:marRight w:val="0"/>
          <w:marTop w:val="0"/>
          <w:marBottom w:val="48"/>
          <w:divBdr>
            <w:top w:val="none" w:sz="0" w:space="0" w:color="auto"/>
            <w:left w:val="none" w:sz="0" w:space="0" w:color="auto"/>
            <w:bottom w:val="none" w:sz="0" w:space="0" w:color="auto"/>
            <w:right w:val="none" w:sz="0" w:space="0" w:color="auto"/>
          </w:divBdr>
        </w:div>
        <w:div w:id="719136671">
          <w:blockQuote w:val="1"/>
          <w:marLeft w:val="720"/>
          <w:marRight w:val="0"/>
          <w:marTop w:val="0"/>
          <w:marBottom w:val="48"/>
          <w:divBdr>
            <w:top w:val="none" w:sz="0" w:space="0" w:color="auto"/>
            <w:left w:val="none" w:sz="0" w:space="0" w:color="auto"/>
            <w:bottom w:val="none" w:sz="0" w:space="0" w:color="auto"/>
            <w:right w:val="none" w:sz="0" w:space="0" w:color="auto"/>
          </w:divBdr>
        </w:div>
        <w:div w:id="44334487">
          <w:blockQuote w:val="1"/>
          <w:marLeft w:val="720"/>
          <w:marRight w:val="0"/>
          <w:marTop w:val="0"/>
          <w:marBottom w:val="48"/>
          <w:divBdr>
            <w:top w:val="none" w:sz="0" w:space="0" w:color="auto"/>
            <w:left w:val="none" w:sz="0" w:space="0" w:color="auto"/>
            <w:bottom w:val="none" w:sz="0" w:space="0" w:color="auto"/>
            <w:right w:val="none" w:sz="0" w:space="0" w:color="auto"/>
          </w:divBdr>
        </w:div>
        <w:div w:id="875964726">
          <w:blockQuote w:val="1"/>
          <w:marLeft w:val="720"/>
          <w:marRight w:val="0"/>
          <w:marTop w:val="0"/>
          <w:marBottom w:val="48"/>
          <w:divBdr>
            <w:top w:val="none" w:sz="0" w:space="0" w:color="auto"/>
            <w:left w:val="none" w:sz="0" w:space="0" w:color="auto"/>
            <w:bottom w:val="none" w:sz="0" w:space="0" w:color="auto"/>
            <w:right w:val="none" w:sz="0" w:space="0" w:color="auto"/>
          </w:divBdr>
        </w:div>
        <w:div w:id="585961088">
          <w:blockQuote w:val="1"/>
          <w:marLeft w:val="720"/>
          <w:marRight w:val="0"/>
          <w:marTop w:val="0"/>
          <w:marBottom w:val="48"/>
          <w:divBdr>
            <w:top w:val="none" w:sz="0" w:space="0" w:color="auto"/>
            <w:left w:val="none" w:sz="0" w:space="0" w:color="auto"/>
            <w:bottom w:val="none" w:sz="0" w:space="0" w:color="auto"/>
            <w:right w:val="none" w:sz="0" w:space="0" w:color="auto"/>
          </w:divBdr>
        </w:div>
        <w:div w:id="1415591107">
          <w:blockQuote w:val="1"/>
          <w:marLeft w:val="720"/>
          <w:marRight w:val="0"/>
          <w:marTop w:val="0"/>
          <w:marBottom w:val="48"/>
          <w:divBdr>
            <w:top w:val="none" w:sz="0" w:space="0" w:color="auto"/>
            <w:left w:val="none" w:sz="0" w:space="0" w:color="auto"/>
            <w:bottom w:val="none" w:sz="0" w:space="0" w:color="auto"/>
            <w:right w:val="none" w:sz="0" w:space="0" w:color="auto"/>
          </w:divBdr>
        </w:div>
        <w:div w:id="630938804">
          <w:blockQuote w:val="1"/>
          <w:marLeft w:val="720"/>
          <w:marRight w:val="0"/>
          <w:marTop w:val="0"/>
          <w:marBottom w:val="48"/>
          <w:divBdr>
            <w:top w:val="none" w:sz="0" w:space="0" w:color="auto"/>
            <w:left w:val="none" w:sz="0" w:space="0" w:color="auto"/>
            <w:bottom w:val="none" w:sz="0" w:space="0" w:color="auto"/>
            <w:right w:val="none" w:sz="0" w:space="0" w:color="auto"/>
          </w:divBdr>
        </w:div>
        <w:div w:id="2069063247">
          <w:blockQuote w:val="1"/>
          <w:marLeft w:val="720"/>
          <w:marRight w:val="0"/>
          <w:marTop w:val="0"/>
          <w:marBottom w:val="48"/>
          <w:divBdr>
            <w:top w:val="none" w:sz="0" w:space="0" w:color="auto"/>
            <w:left w:val="none" w:sz="0" w:space="0" w:color="auto"/>
            <w:bottom w:val="none" w:sz="0" w:space="0" w:color="auto"/>
            <w:right w:val="none" w:sz="0" w:space="0" w:color="auto"/>
          </w:divBdr>
        </w:div>
        <w:div w:id="193617907">
          <w:blockQuote w:val="1"/>
          <w:marLeft w:val="720"/>
          <w:marRight w:val="0"/>
          <w:marTop w:val="0"/>
          <w:marBottom w:val="48"/>
          <w:divBdr>
            <w:top w:val="none" w:sz="0" w:space="0" w:color="auto"/>
            <w:left w:val="none" w:sz="0" w:space="0" w:color="auto"/>
            <w:bottom w:val="none" w:sz="0" w:space="0" w:color="auto"/>
            <w:right w:val="none" w:sz="0" w:space="0" w:color="auto"/>
          </w:divBdr>
        </w:div>
        <w:div w:id="615723585">
          <w:blockQuote w:val="1"/>
          <w:marLeft w:val="720"/>
          <w:marRight w:val="0"/>
          <w:marTop w:val="0"/>
          <w:marBottom w:val="48"/>
          <w:divBdr>
            <w:top w:val="none" w:sz="0" w:space="0" w:color="auto"/>
            <w:left w:val="none" w:sz="0" w:space="0" w:color="auto"/>
            <w:bottom w:val="none" w:sz="0" w:space="0" w:color="auto"/>
            <w:right w:val="none" w:sz="0" w:space="0" w:color="auto"/>
          </w:divBdr>
        </w:div>
        <w:div w:id="1897008531">
          <w:blockQuote w:val="1"/>
          <w:marLeft w:val="720"/>
          <w:marRight w:val="0"/>
          <w:marTop w:val="0"/>
          <w:marBottom w:val="48"/>
          <w:divBdr>
            <w:top w:val="none" w:sz="0" w:space="0" w:color="auto"/>
            <w:left w:val="none" w:sz="0" w:space="0" w:color="auto"/>
            <w:bottom w:val="none" w:sz="0" w:space="0" w:color="auto"/>
            <w:right w:val="none" w:sz="0" w:space="0" w:color="auto"/>
          </w:divBdr>
        </w:div>
        <w:div w:id="1503354700">
          <w:blockQuote w:val="1"/>
          <w:marLeft w:val="720"/>
          <w:marRight w:val="0"/>
          <w:marTop w:val="0"/>
          <w:marBottom w:val="48"/>
          <w:divBdr>
            <w:top w:val="none" w:sz="0" w:space="0" w:color="auto"/>
            <w:left w:val="none" w:sz="0" w:space="0" w:color="auto"/>
            <w:bottom w:val="none" w:sz="0" w:space="0" w:color="auto"/>
            <w:right w:val="none" w:sz="0" w:space="0" w:color="auto"/>
          </w:divBdr>
        </w:div>
        <w:div w:id="10951985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69971902">
      <w:bodyDiv w:val="1"/>
      <w:marLeft w:val="0"/>
      <w:marRight w:val="0"/>
      <w:marTop w:val="0"/>
      <w:marBottom w:val="0"/>
      <w:divBdr>
        <w:top w:val="none" w:sz="0" w:space="0" w:color="auto"/>
        <w:left w:val="none" w:sz="0" w:space="0" w:color="auto"/>
        <w:bottom w:val="none" w:sz="0" w:space="0" w:color="auto"/>
        <w:right w:val="none" w:sz="0" w:space="0" w:color="auto"/>
      </w:divBdr>
      <w:divsChild>
        <w:div w:id="250434132">
          <w:blockQuote w:val="1"/>
          <w:marLeft w:val="720"/>
          <w:marRight w:val="0"/>
          <w:marTop w:val="0"/>
          <w:marBottom w:val="48"/>
          <w:divBdr>
            <w:top w:val="none" w:sz="0" w:space="0" w:color="auto"/>
            <w:left w:val="none" w:sz="0" w:space="0" w:color="auto"/>
            <w:bottom w:val="none" w:sz="0" w:space="0" w:color="auto"/>
            <w:right w:val="none" w:sz="0" w:space="0" w:color="auto"/>
          </w:divBdr>
        </w:div>
        <w:div w:id="155999728">
          <w:blockQuote w:val="1"/>
          <w:marLeft w:val="720"/>
          <w:marRight w:val="0"/>
          <w:marTop w:val="0"/>
          <w:marBottom w:val="48"/>
          <w:divBdr>
            <w:top w:val="none" w:sz="0" w:space="0" w:color="auto"/>
            <w:left w:val="none" w:sz="0" w:space="0" w:color="auto"/>
            <w:bottom w:val="none" w:sz="0" w:space="0" w:color="auto"/>
            <w:right w:val="none" w:sz="0" w:space="0" w:color="auto"/>
          </w:divBdr>
        </w:div>
        <w:div w:id="1889147078">
          <w:blockQuote w:val="1"/>
          <w:marLeft w:val="720"/>
          <w:marRight w:val="0"/>
          <w:marTop w:val="0"/>
          <w:marBottom w:val="48"/>
          <w:divBdr>
            <w:top w:val="none" w:sz="0" w:space="0" w:color="auto"/>
            <w:left w:val="none" w:sz="0" w:space="0" w:color="auto"/>
            <w:bottom w:val="none" w:sz="0" w:space="0" w:color="auto"/>
            <w:right w:val="none" w:sz="0" w:space="0" w:color="auto"/>
          </w:divBdr>
        </w:div>
        <w:div w:id="167668528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77642415">
      <w:bodyDiv w:val="1"/>
      <w:marLeft w:val="0"/>
      <w:marRight w:val="0"/>
      <w:marTop w:val="0"/>
      <w:marBottom w:val="0"/>
      <w:divBdr>
        <w:top w:val="none" w:sz="0" w:space="0" w:color="auto"/>
        <w:left w:val="none" w:sz="0" w:space="0" w:color="auto"/>
        <w:bottom w:val="none" w:sz="0" w:space="0" w:color="auto"/>
        <w:right w:val="none" w:sz="0" w:space="0" w:color="auto"/>
      </w:divBdr>
    </w:div>
    <w:div w:id="292642923">
      <w:bodyDiv w:val="1"/>
      <w:marLeft w:val="0"/>
      <w:marRight w:val="0"/>
      <w:marTop w:val="0"/>
      <w:marBottom w:val="0"/>
      <w:divBdr>
        <w:top w:val="none" w:sz="0" w:space="0" w:color="auto"/>
        <w:left w:val="none" w:sz="0" w:space="0" w:color="auto"/>
        <w:bottom w:val="none" w:sz="0" w:space="0" w:color="auto"/>
        <w:right w:val="none" w:sz="0" w:space="0" w:color="auto"/>
      </w:divBdr>
    </w:div>
    <w:div w:id="325940629">
      <w:bodyDiv w:val="1"/>
      <w:marLeft w:val="0"/>
      <w:marRight w:val="0"/>
      <w:marTop w:val="0"/>
      <w:marBottom w:val="0"/>
      <w:divBdr>
        <w:top w:val="none" w:sz="0" w:space="0" w:color="auto"/>
        <w:left w:val="none" w:sz="0" w:space="0" w:color="auto"/>
        <w:bottom w:val="none" w:sz="0" w:space="0" w:color="auto"/>
        <w:right w:val="none" w:sz="0" w:space="0" w:color="auto"/>
      </w:divBdr>
    </w:div>
    <w:div w:id="330834299">
      <w:bodyDiv w:val="1"/>
      <w:marLeft w:val="0"/>
      <w:marRight w:val="0"/>
      <w:marTop w:val="0"/>
      <w:marBottom w:val="0"/>
      <w:divBdr>
        <w:top w:val="none" w:sz="0" w:space="0" w:color="auto"/>
        <w:left w:val="none" w:sz="0" w:space="0" w:color="auto"/>
        <w:bottom w:val="none" w:sz="0" w:space="0" w:color="auto"/>
        <w:right w:val="none" w:sz="0" w:space="0" w:color="auto"/>
      </w:divBdr>
    </w:div>
    <w:div w:id="354431132">
      <w:bodyDiv w:val="1"/>
      <w:marLeft w:val="0"/>
      <w:marRight w:val="0"/>
      <w:marTop w:val="0"/>
      <w:marBottom w:val="0"/>
      <w:divBdr>
        <w:top w:val="none" w:sz="0" w:space="0" w:color="auto"/>
        <w:left w:val="none" w:sz="0" w:space="0" w:color="auto"/>
        <w:bottom w:val="none" w:sz="0" w:space="0" w:color="auto"/>
        <w:right w:val="none" w:sz="0" w:space="0" w:color="auto"/>
      </w:divBdr>
    </w:div>
    <w:div w:id="355739541">
      <w:bodyDiv w:val="1"/>
      <w:marLeft w:val="0"/>
      <w:marRight w:val="0"/>
      <w:marTop w:val="0"/>
      <w:marBottom w:val="0"/>
      <w:divBdr>
        <w:top w:val="none" w:sz="0" w:space="0" w:color="auto"/>
        <w:left w:val="none" w:sz="0" w:space="0" w:color="auto"/>
        <w:bottom w:val="none" w:sz="0" w:space="0" w:color="auto"/>
        <w:right w:val="none" w:sz="0" w:space="0" w:color="auto"/>
      </w:divBdr>
    </w:div>
    <w:div w:id="372509989">
      <w:bodyDiv w:val="1"/>
      <w:marLeft w:val="0"/>
      <w:marRight w:val="0"/>
      <w:marTop w:val="0"/>
      <w:marBottom w:val="0"/>
      <w:divBdr>
        <w:top w:val="none" w:sz="0" w:space="0" w:color="auto"/>
        <w:left w:val="none" w:sz="0" w:space="0" w:color="auto"/>
        <w:bottom w:val="none" w:sz="0" w:space="0" w:color="auto"/>
        <w:right w:val="none" w:sz="0" w:space="0" w:color="auto"/>
      </w:divBdr>
    </w:div>
    <w:div w:id="390738289">
      <w:bodyDiv w:val="1"/>
      <w:marLeft w:val="0"/>
      <w:marRight w:val="0"/>
      <w:marTop w:val="0"/>
      <w:marBottom w:val="0"/>
      <w:divBdr>
        <w:top w:val="none" w:sz="0" w:space="0" w:color="auto"/>
        <w:left w:val="none" w:sz="0" w:space="0" w:color="auto"/>
        <w:bottom w:val="none" w:sz="0" w:space="0" w:color="auto"/>
        <w:right w:val="none" w:sz="0" w:space="0" w:color="auto"/>
      </w:divBdr>
    </w:div>
    <w:div w:id="395856317">
      <w:bodyDiv w:val="1"/>
      <w:marLeft w:val="0"/>
      <w:marRight w:val="0"/>
      <w:marTop w:val="0"/>
      <w:marBottom w:val="0"/>
      <w:divBdr>
        <w:top w:val="none" w:sz="0" w:space="0" w:color="auto"/>
        <w:left w:val="none" w:sz="0" w:space="0" w:color="auto"/>
        <w:bottom w:val="none" w:sz="0" w:space="0" w:color="auto"/>
        <w:right w:val="none" w:sz="0" w:space="0" w:color="auto"/>
      </w:divBdr>
    </w:div>
    <w:div w:id="449662650">
      <w:bodyDiv w:val="1"/>
      <w:marLeft w:val="0"/>
      <w:marRight w:val="0"/>
      <w:marTop w:val="0"/>
      <w:marBottom w:val="0"/>
      <w:divBdr>
        <w:top w:val="none" w:sz="0" w:space="0" w:color="auto"/>
        <w:left w:val="none" w:sz="0" w:space="0" w:color="auto"/>
        <w:bottom w:val="none" w:sz="0" w:space="0" w:color="auto"/>
        <w:right w:val="none" w:sz="0" w:space="0" w:color="auto"/>
      </w:divBdr>
    </w:div>
    <w:div w:id="488525518">
      <w:bodyDiv w:val="1"/>
      <w:marLeft w:val="0"/>
      <w:marRight w:val="0"/>
      <w:marTop w:val="0"/>
      <w:marBottom w:val="0"/>
      <w:divBdr>
        <w:top w:val="none" w:sz="0" w:space="0" w:color="auto"/>
        <w:left w:val="none" w:sz="0" w:space="0" w:color="auto"/>
        <w:bottom w:val="none" w:sz="0" w:space="0" w:color="auto"/>
        <w:right w:val="none" w:sz="0" w:space="0" w:color="auto"/>
      </w:divBdr>
      <w:divsChild>
        <w:div w:id="200208225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93761947">
      <w:bodyDiv w:val="1"/>
      <w:marLeft w:val="0"/>
      <w:marRight w:val="0"/>
      <w:marTop w:val="0"/>
      <w:marBottom w:val="0"/>
      <w:divBdr>
        <w:top w:val="none" w:sz="0" w:space="0" w:color="auto"/>
        <w:left w:val="none" w:sz="0" w:space="0" w:color="auto"/>
        <w:bottom w:val="none" w:sz="0" w:space="0" w:color="auto"/>
        <w:right w:val="none" w:sz="0" w:space="0" w:color="auto"/>
      </w:divBdr>
    </w:div>
    <w:div w:id="525992789">
      <w:bodyDiv w:val="1"/>
      <w:marLeft w:val="0"/>
      <w:marRight w:val="0"/>
      <w:marTop w:val="0"/>
      <w:marBottom w:val="0"/>
      <w:divBdr>
        <w:top w:val="none" w:sz="0" w:space="0" w:color="auto"/>
        <w:left w:val="none" w:sz="0" w:space="0" w:color="auto"/>
        <w:bottom w:val="none" w:sz="0" w:space="0" w:color="auto"/>
        <w:right w:val="none" w:sz="0" w:space="0" w:color="auto"/>
      </w:divBdr>
      <w:divsChild>
        <w:div w:id="1506936035">
          <w:blockQuote w:val="1"/>
          <w:marLeft w:val="720"/>
          <w:marRight w:val="0"/>
          <w:marTop w:val="0"/>
          <w:marBottom w:val="48"/>
          <w:divBdr>
            <w:top w:val="none" w:sz="0" w:space="0" w:color="auto"/>
            <w:left w:val="none" w:sz="0" w:space="0" w:color="auto"/>
            <w:bottom w:val="none" w:sz="0" w:space="0" w:color="auto"/>
            <w:right w:val="none" w:sz="0" w:space="0" w:color="auto"/>
          </w:divBdr>
        </w:div>
        <w:div w:id="81610783">
          <w:blockQuote w:val="1"/>
          <w:marLeft w:val="720"/>
          <w:marRight w:val="0"/>
          <w:marTop w:val="0"/>
          <w:marBottom w:val="48"/>
          <w:divBdr>
            <w:top w:val="none" w:sz="0" w:space="0" w:color="auto"/>
            <w:left w:val="none" w:sz="0" w:space="0" w:color="auto"/>
            <w:bottom w:val="none" w:sz="0" w:space="0" w:color="auto"/>
            <w:right w:val="none" w:sz="0" w:space="0" w:color="auto"/>
          </w:divBdr>
        </w:div>
        <w:div w:id="1905220333">
          <w:blockQuote w:val="1"/>
          <w:marLeft w:val="720"/>
          <w:marRight w:val="0"/>
          <w:marTop w:val="0"/>
          <w:marBottom w:val="48"/>
          <w:divBdr>
            <w:top w:val="none" w:sz="0" w:space="0" w:color="auto"/>
            <w:left w:val="none" w:sz="0" w:space="0" w:color="auto"/>
            <w:bottom w:val="none" w:sz="0" w:space="0" w:color="auto"/>
            <w:right w:val="none" w:sz="0" w:space="0" w:color="auto"/>
          </w:divBdr>
        </w:div>
        <w:div w:id="1654794137">
          <w:blockQuote w:val="1"/>
          <w:marLeft w:val="720"/>
          <w:marRight w:val="0"/>
          <w:marTop w:val="0"/>
          <w:marBottom w:val="48"/>
          <w:divBdr>
            <w:top w:val="none" w:sz="0" w:space="0" w:color="auto"/>
            <w:left w:val="none" w:sz="0" w:space="0" w:color="auto"/>
            <w:bottom w:val="none" w:sz="0" w:space="0" w:color="auto"/>
            <w:right w:val="none" w:sz="0" w:space="0" w:color="auto"/>
          </w:divBdr>
        </w:div>
        <w:div w:id="925384349">
          <w:blockQuote w:val="1"/>
          <w:marLeft w:val="720"/>
          <w:marRight w:val="0"/>
          <w:marTop w:val="0"/>
          <w:marBottom w:val="48"/>
          <w:divBdr>
            <w:top w:val="none" w:sz="0" w:space="0" w:color="auto"/>
            <w:left w:val="none" w:sz="0" w:space="0" w:color="auto"/>
            <w:bottom w:val="none" w:sz="0" w:space="0" w:color="auto"/>
            <w:right w:val="none" w:sz="0" w:space="0" w:color="auto"/>
          </w:divBdr>
        </w:div>
        <w:div w:id="430591327">
          <w:blockQuote w:val="1"/>
          <w:marLeft w:val="720"/>
          <w:marRight w:val="0"/>
          <w:marTop w:val="0"/>
          <w:marBottom w:val="48"/>
          <w:divBdr>
            <w:top w:val="none" w:sz="0" w:space="0" w:color="auto"/>
            <w:left w:val="none" w:sz="0" w:space="0" w:color="auto"/>
            <w:bottom w:val="none" w:sz="0" w:space="0" w:color="auto"/>
            <w:right w:val="none" w:sz="0" w:space="0" w:color="auto"/>
          </w:divBdr>
        </w:div>
        <w:div w:id="1279221849">
          <w:blockQuote w:val="1"/>
          <w:marLeft w:val="720"/>
          <w:marRight w:val="0"/>
          <w:marTop w:val="0"/>
          <w:marBottom w:val="48"/>
          <w:divBdr>
            <w:top w:val="none" w:sz="0" w:space="0" w:color="auto"/>
            <w:left w:val="none" w:sz="0" w:space="0" w:color="auto"/>
            <w:bottom w:val="none" w:sz="0" w:space="0" w:color="auto"/>
            <w:right w:val="none" w:sz="0" w:space="0" w:color="auto"/>
          </w:divBdr>
        </w:div>
        <w:div w:id="1719088526">
          <w:blockQuote w:val="1"/>
          <w:marLeft w:val="720"/>
          <w:marRight w:val="0"/>
          <w:marTop w:val="0"/>
          <w:marBottom w:val="48"/>
          <w:divBdr>
            <w:top w:val="none" w:sz="0" w:space="0" w:color="auto"/>
            <w:left w:val="none" w:sz="0" w:space="0" w:color="auto"/>
            <w:bottom w:val="none" w:sz="0" w:space="0" w:color="auto"/>
            <w:right w:val="none" w:sz="0" w:space="0" w:color="auto"/>
          </w:divBdr>
        </w:div>
        <w:div w:id="552424276">
          <w:blockQuote w:val="1"/>
          <w:marLeft w:val="720"/>
          <w:marRight w:val="0"/>
          <w:marTop w:val="0"/>
          <w:marBottom w:val="48"/>
          <w:divBdr>
            <w:top w:val="none" w:sz="0" w:space="0" w:color="auto"/>
            <w:left w:val="none" w:sz="0" w:space="0" w:color="auto"/>
            <w:bottom w:val="none" w:sz="0" w:space="0" w:color="auto"/>
            <w:right w:val="none" w:sz="0" w:space="0" w:color="auto"/>
          </w:divBdr>
        </w:div>
        <w:div w:id="1676180517">
          <w:blockQuote w:val="1"/>
          <w:marLeft w:val="720"/>
          <w:marRight w:val="0"/>
          <w:marTop w:val="0"/>
          <w:marBottom w:val="48"/>
          <w:divBdr>
            <w:top w:val="none" w:sz="0" w:space="0" w:color="auto"/>
            <w:left w:val="none" w:sz="0" w:space="0" w:color="auto"/>
            <w:bottom w:val="none" w:sz="0" w:space="0" w:color="auto"/>
            <w:right w:val="none" w:sz="0" w:space="0" w:color="auto"/>
          </w:divBdr>
        </w:div>
        <w:div w:id="1392273294">
          <w:blockQuote w:val="1"/>
          <w:marLeft w:val="720"/>
          <w:marRight w:val="0"/>
          <w:marTop w:val="0"/>
          <w:marBottom w:val="48"/>
          <w:divBdr>
            <w:top w:val="none" w:sz="0" w:space="0" w:color="auto"/>
            <w:left w:val="none" w:sz="0" w:space="0" w:color="auto"/>
            <w:bottom w:val="none" w:sz="0" w:space="0" w:color="auto"/>
            <w:right w:val="none" w:sz="0" w:space="0" w:color="auto"/>
          </w:divBdr>
        </w:div>
        <w:div w:id="1432239681">
          <w:blockQuote w:val="1"/>
          <w:marLeft w:val="720"/>
          <w:marRight w:val="0"/>
          <w:marTop w:val="0"/>
          <w:marBottom w:val="48"/>
          <w:divBdr>
            <w:top w:val="none" w:sz="0" w:space="0" w:color="auto"/>
            <w:left w:val="none" w:sz="0" w:space="0" w:color="auto"/>
            <w:bottom w:val="none" w:sz="0" w:space="0" w:color="auto"/>
            <w:right w:val="none" w:sz="0" w:space="0" w:color="auto"/>
          </w:divBdr>
        </w:div>
        <w:div w:id="1756197358">
          <w:blockQuote w:val="1"/>
          <w:marLeft w:val="720"/>
          <w:marRight w:val="0"/>
          <w:marTop w:val="0"/>
          <w:marBottom w:val="48"/>
          <w:divBdr>
            <w:top w:val="none" w:sz="0" w:space="0" w:color="auto"/>
            <w:left w:val="none" w:sz="0" w:space="0" w:color="auto"/>
            <w:bottom w:val="none" w:sz="0" w:space="0" w:color="auto"/>
            <w:right w:val="none" w:sz="0" w:space="0" w:color="auto"/>
          </w:divBdr>
        </w:div>
        <w:div w:id="1693648360">
          <w:blockQuote w:val="1"/>
          <w:marLeft w:val="720"/>
          <w:marRight w:val="0"/>
          <w:marTop w:val="0"/>
          <w:marBottom w:val="48"/>
          <w:divBdr>
            <w:top w:val="none" w:sz="0" w:space="0" w:color="auto"/>
            <w:left w:val="none" w:sz="0" w:space="0" w:color="auto"/>
            <w:bottom w:val="none" w:sz="0" w:space="0" w:color="auto"/>
            <w:right w:val="none" w:sz="0" w:space="0" w:color="auto"/>
          </w:divBdr>
        </w:div>
        <w:div w:id="672073227">
          <w:blockQuote w:val="1"/>
          <w:marLeft w:val="720"/>
          <w:marRight w:val="0"/>
          <w:marTop w:val="0"/>
          <w:marBottom w:val="48"/>
          <w:divBdr>
            <w:top w:val="none" w:sz="0" w:space="0" w:color="auto"/>
            <w:left w:val="none" w:sz="0" w:space="0" w:color="auto"/>
            <w:bottom w:val="none" w:sz="0" w:space="0" w:color="auto"/>
            <w:right w:val="none" w:sz="0" w:space="0" w:color="auto"/>
          </w:divBdr>
        </w:div>
        <w:div w:id="1410536584">
          <w:blockQuote w:val="1"/>
          <w:marLeft w:val="720"/>
          <w:marRight w:val="0"/>
          <w:marTop w:val="0"/>
          <w:marBottom w:val="48"/>
          <w:divBdr>
            <w:top w:val="none" w:sz="0" w:space="0" w:color="auto"/>
            <w:left w:val="none" w:sz="0" w:space="0" w:color="auto"/>
            <w:bottom w:val="none" w:sz="0" w:space="0" w:color="auto"/>
            <w:right w:val="none" w:sz="0" w:space="0" w:color="auto"/>
          </w:divBdr>
        </w:div>
        <w:div w:id="888153642">
          <w:blockQuote w:val="1"/>
          <w:marLeft w:val="720"/>
          <w:marRight w:val="0"/>
          <w:marTop w:val="0"/>
          <w:marBottom w:val="48"/>
          <w:divBdr>
            <w:top w:val="none" w:sz="0" w:space="0" w:color="auto"/>
            <w:left w:val="none" w:sz="0" w:space="0" w:color="auto"/>
            <w:bottom w:val="none" w:sz="0" w:space="0" w:color="auto"/>
            <w:right w:val="none" w:sz="0" w:space="0" w:color="auto"/>
          </w:divBdr>
        </w:div>
        <w:div w:id="582758744">
          <w:blockQuote w:val="1"/>
          <w:marLeft w:val="720"/>
          <w:marRight w:val="0"/>
          <w:marTop w:val="0"/>
          <w:marBottom w:val="48"/>
          <w:divBdr>
            <w:top w:val="none" w:sz="0" w:space="0" w:color="auto"/>
            <w:left w:val="none" w:sz="0" w:space="0" w:color="auto"/>
            <w:bottom w:val="none" w:sz="0" w:space="0" w:color="auto"/>
            <w:right w:val="none" w:sz="0" w:space="0" w:color="auto"/>
          </w:divBdr>
        </w:div>
        <w:div w:id="416559121">
          <w:blockQuote w:val="1"/>
          <w:marLeft w:val="720"/>
          <w:marRight w:val="0"/>
          <w:marTop w:val="0"/>
          <w:marBottom w:val="48"/>
          <w:divBdr>
            <w:top w:val="none" w:sz="0" w:space="0" w:color="auto"/>
            <w:left w:val="none" w:sz="0" w:space="0" w:color="auto"/>
            <w:bottom w:val="none" w:sz="0" w:space="0" w:color="auto"/>
            <w:right w:val="none" w:sz="0" w:space="0" w:color="auto"/>
          </w:divBdr>
        </w:div>
        <w:div w:id="310528239">
          <w:blockQuote w:val="1"/>
          <w:marLeft w:val="720"/>
          <w:marRight w:val="0"/>
          <w:marTop w:val="0"/>
          <w:marBottom w:val="48"/>
          <w:divBdr>
            <w:top w:val="none" w:sz="0" w:space="0" w:color="auto"/>
            <w:left w:val="none" w:sz="0" w:space="0" w:color="auto"/>
            <w:bottom w:val="none" w:sz="0" w:space="0" w:color="auto"/>
            <w:right w:val="none" w:sz="0" w:space="0" w:color="auto"/>
          </w:divBdr>
        </w:div>
        <w:div w:id="437066162">
          <w:blockQuote w:val="1"/>
          <w:marLeft w:val="720"/>
          <w:marRight w:val="0"/>
          <w:marTop w:val="0"/>
          <w:marBottom w:val="48"/>
          <w:divBdr>
            <w:top w:val="none" w:sz="0" w:space="0" w:color="auto"/>
            <w:left w:val="none" w:sz="0" w:space="0" w:color="auto"/>
            <w:bottom w:val="none" w:sz="0" w:space="0" w:color="auto"/>
            <w:right w:val="none" w:sz="0" w:space="0" w:color="auto"/>
          </w:divBdr>
        </w:div>
        <w:div w:id="1409351901">
          <w:blockQuote w:val="1"/>
          <w:marLeft w:val="720"/>
          <w:marRight w:val="0"/>
          <w:marTop w:val="0"/>
          <w:marBottom w:val="48"/>
          <w:divBdr>
            <w:top w:val="none" w:sz="0" w:space="0" w:color="auto"/>
            <w:left w:val="none" w:sz="0" w:space="0" w:color="auto"/>
            <w:bottom w:val="none" w:sz="0" w:space="0" w:color="auto"/>
            <w:right w:val="none" w:sz="0" w:space="0" w:color="auto"/>
          </w:divBdr>
        </w:div>
        <w:div w:id="822087913">
          <w:blockQuote w:val="1"/>
          <w:marLeft w:val="720"/>
          <w:marRight w:val="0"/>
          <w:marTop w:val="0"/>
          <w:marBottom w:val="48"/>
          <w:divBdr>
            <w:top w:val="none" w:sz="0" w:space="0" w:color="auto"/>
            <w:left w:val="none" w:sz="0" w:space="0" w:color="auto"/>
            <w:bottom w:val="none" w:sz="0" w:space="0" w:color="auto"/>
            <w:right w:val="none" w:sz="0" w:space="0" w:color="auto"/>
          </w:divBdr>
        </w:div>
        <w:div w:id="1227645108">
          <w:blockQuote w:val="1"/>
          <w:marLeft w:val="720"/>
          <w:marRight w:val="0"/>
          <w:marTop w:val="0"/>
          <w:marBottom w:val="48"/>
          <w:divBdr>
            <w:top w:val="none" w:sz="0" w:space="0" w:color="auto"/>
            <w:left w:val="none" w:sz="0" w:space="0" w:color="auto"/>
            <w:bottom w:val="none" w:sz="0" w:space="0" w:color="auto"/>
            <w:right w:val="none" w:sz="0" w:space="0" w:color="auto"/>
          </w:divBdr>
        </w:div>
        <w:div w:id="1960993511">
          <w:blockQuote w:val="1"/>
          <w:marLeft w:val="720"/>
          <w:marRight w:val="0"/>
          <w:marTop w:val="0"/>
          <w:marBottom w:val="48"/>
          <w:divBdr>
            <w:top w:val="none" w:sz="0" w:space="0" w:color="auto"/>
            <w:left w:val="none" w:sz="0" w:space="0" w:color="auto"/>
            <w:bottom w:val="none" w:sz="0" w:space="0" w:color="auto"/>
            <w:right w:val="none" w:sz="0" w:space="0" w:color="auto"/>
          </w:divBdr>
        </w:div>
        <w:div w:id="1271161369">
          <w:blockQuote w:val="1"/>
          <w:marLeft w:val="720"/>
          <w:marRight w:val="0"/>
          <w:marTop w:val="0"/>
          <w:marBottom w:val="48"/>
          <w:divBdr>
            <w:top w:val="none" w:sz="0" w:space="0" w:color="auto"/>
            <w:left w:val="none" w:sz="0" w:space="0" w:color="auto"/>
            <w:bottom w:val="none" w:sz="0" w:space="0" w:color="auto"/>
            <w:right w:val="none" w:sz="0" w:space="0" w:color="auto"/>
          </w:divBdr>
        </w:div>
        <w:div w:id="129517135">
          <w:blockQuote w:val="1"/>
          <w:marLeft w:val="720"/>
          <w:marRight w:val="0"/>
          <w:marTop w:val="0"/>
          <w:marBottom w:val="48"/>
          <w:divBdr>
            <w:top w:val="none" w:sz="0" w:space="0" w:color="auto"/>
            <w:left w:val="none" w:sz="0" w:space="0" w:color="auto"/>
            <w:bottom w:val="none" w:sz="0" w:space="0" w:color="auto"/>
            <w:right w:val="none" w:sz="0" w:space="0" w:color="auto"/>
          </w:divBdr>
        </w:div>
        <w:div w:id="1361055796">
          <w:blockQuote w:val="1"/>
          <w:marLeft w:val="720"/>
          <w:marRight w:val="0"/>
          <w:marTop w:val="0"/>
          <w:marBottom w:val="48"/>
          <w:divBdr>
            <w:top w:val="none" w:sz="0" w:space="0" w:color="auto"/>
            <w:left w:val="none" w:sz="0" w:space="0" w:color="auto"/>
            <w:bottom w:val="none" w:sz="0" w:space="0" w:color="auto"/>
            <w:right w:val="none" w:sz="0" w:space="0" w:color="auto"/>
          </w:divBdr>
        </w:div>
        <w:div w:id="593562680">
          <w:blockQuote w:val="1"/>
          <w:marLeft w:val="720"/>
          <w:marRight w:val="0"/>
          <w:marTop w:val="0"/>
          <w:marBottom w:val="48"/>
          <w:divBdr>
            <w:top w:val="none" w:sz="0" w:space="0" w:color="auto"/>
            <w:left w:val="none" w:sz="0" w:space="0" w:color="auto"/>
            <w:bottom w:val="none" w:sz="0" w:space="0" w:color="auto"/>
            <w:right w:val="none" w:sz="0" w:space="0" w:color="auto"/>
          </w:divBdr>
        </w:div>
        <w:div w:id="1270240500">
          <w:blockQuote w:val="1"/>
          <w:marLeft w:val="720"/>
          <w:marRight w:val="0"/>
          <w:marTop w:val="0"/>
          <w:marBottom w:val="48"/>
          <w:divBdr>
            <w:top w:val="none" w:sz="0" w:space="0" w:color="auto"/>
            <w:left w:val="none" w:sz="0" w:space="0" w:color="auto"/>
            <w:bottom w:val="none" w:sz="0" w:space="0" w:color="auto"/>
            <w:right w:val="none" w:sz="0" w:space="0" w:color="auto"/>
          </w:divBdr>
        </w:div>
        <w:div w:id="870413228">
          <w:blockQuote w:val="1"/>
          <w:marLeft w:val="720"/>
          <w:marRight w:val="0"/>
          <w:marTop w:val="0"/>
          <w:marBottom w:val="48"/>
          <w:divBdr>
            <w:top w:val="none" w:sz="0" w:space="0" w:color="auto"/>
            <w:left w:val="none" w:sz="0" w:space="0" w:color="auto"/>
            <w:bottom w:val="none" w:sz="0" w:space="0" w:color="auto"/>
            <w:right w:val="none" w:sz="0" w:space="0" w:color="auto"/>
          </w:divBdr>
        </w:div>
        <w:div w:id="635913046">
          <w:blockQuote w:val="1"/>
          <w:marLeft w:val="720"/>
          <w:marRight w:val="0"/>
          <w:marTop w:val="0"/>
          <w:marBottom w:val="48"/>
          <w:divBdr>
            <w:top w:val="none" w:sz="0" w:space="0" w:color="auto"/>
            <w:left w:val="none" w:sz="0" w:space="0" w:color="auto"/>
            <w:bottom w:val="none" w:sz="0" w:space="0" w:color="auto"/>
            <w:right w:val="none" w:sz="0" w:space="0" w:color="auto"/>
          </w:divBdr>
        </w:div>
        <w:div w:id="1619295314">
          <w:blockQuote w:val="1"/>
          <w:marLeft w:val="720"/>
          <w:marRight w:val="0"/>
          <w:marTop w:val="0"/>
          <w:marBottom w:val="48"/>
          <w:divBdr>
            <w:top w:val="none" w:sz="0" w:space="0" w:color="auto"/>
            <w:left w:val="none" w:sz="0" w:space="0" w:color="auto"/>
            <w:bottom w:val="none" w:sz="0" w:space="0" w:color="auto"/>
            <w:right w:val="none" w:sz="0" w:space="0" w:color="auto"/>
          </w:divBdr>
        </w:div>
        <w:div w:id="308479861">
          <w:blockQuote w:val="1"/>
          <w:marLeft w:val="720"/>
          <w:marRight w:val="0"/>
          <w:marTop w:val="0"/>
          <w:marBottom w:val="48"/>
          <w:divBdr>
            <w:top w:val="none" w:sz="0" w:space="0" w:color="auto"/>
            <w:left w:val="none" w:sz="0" w:space="0" w:color="auto"/>
            <w:bottom w:val="none" w:sz="0" w:space="0" w:color="auto"/>
            <w:right w:val="none" w:sz="0" w:space="0" w:color="auto"/>
          </w:divBdr>
        </w:div>
        <w:div w:id="510991961">
          <w:blockQuote w:val="1"/>
          <w:marLeft w:val="720"/>
          <w:marRight w:val="0"/>
          <w:marTop w:val="0"/>
          <w:marBottom w:val="48"/>
          <w:divBdr>
            <w:top w:val="none" w:sz="0" w:space="0" w:color="auto"/>
            <w:left w:val="none" w:sz="0" w:space="0" w:color="auto"/>
            <w:bottom w:val="none" w:sz="0" w:space="0" w:color="auto"/>
            <w:right w:val="none" w:sz="0" w:space="0" w:color="auto"/>
          </w:divBdr>
        </w:div>
        <w:div w:id="1227300795">
          <w:blockQuote w:val="1"/>
          <w:marLeft w:val="720"/>
          <w:marRight w:val="0"/>
          <w:marTop w:val="0"/>
          <w:marBottom w:val="48"/>
          <w:divBdr>
            <w:top w:val="none" w:sz="0" w:space="0" w:color="auto"/>
            <w:left w:val="none" w:sz="0" w:space="0" w:color="auto"/>
            <w:bottom w:val="none" w:sz="0" w:space="0" w:color="auto"/>
            <w:right w:val="none" w:sz="0" w:space="0" w:color="auto"/>
          </w:divBdr>
        </w:div>
        <w:div w:id="1362822753">
          <w:blockQuote w:val="1"/>
          <w:marLeft w:val="720"/>
          <w:marRight w:val="0"/>
          <w:marTop w:val="0"/>
          <w:marBottom w:val="48"/>
          <w:divBdr>
            <w:top w:val="none" w:sz="0" w:space="0" w:color="auto"/>
            <w:left w:val="none" w:sz="0" w:space="0" w:color="auto"/>
            <w:bottom w:val="none" w:sz="0" w:space="0" w:color="auto"/>
            <w:right w:val="none" w:sz="0" w:space="0" w:color="auto"/>
          </w:divBdr>
        </w:div>
        <w:div w:id="1375108621">
          <w:blockQuote w:val="1"/>
          <w:marLeft w:val="720"/>
          <w:marRight w:val="0"/>
          <w:marTop w:val="0"/>
          <w:marBottom w:val="48"/>
          <w:divBdr>
            <w:top w:val="none" w:sz="0" w:space="0" w:color="auto"/>
            <w:left w:val="none" w:sz="0" w:space="0" w:color="auto"/>
            <w:bottom w:val="none" w:sz="0" w:space="0" w:color="auto"/>
            <w:right w:val="none" w:sz="0" w:space="0" w:color="auto"/>
          </w:divBdr>
        </w:div>
        <w:div w:id="1960914997">
          <w:blockQuote w:val="1"/>
          <w:marLeft w:val="720"/>
          <w:marRight w:val="0"/>
          <w:marTop w:val="0"/>
          <w:marBottom w:val="48"/>
          <w:divBdr>
            <w:top w:val="none" w:sz="0" w:space="0" w:color="auto"/>
            <w:left w:val="none" w:sz="0" w:space="0" w:color="auto"/>
            <w:bottom w:val="none" w:sz="0" w:space="0" w:color="auto"/>
            <w:right w:val="none" w:sz="0" w:space="0" w:color="auto"/>
          </w:divBdr>
        </w:div>
        <w:div w:id="159546475">
          <w:blockQuote w:val="1"/>
          <w:marLeft w:val="720"/>
          <w:marRight w:val="0"/>
          <w:marTop w:val="0"/>
          <w:marBottom w:val="48"/>
          <w:divBdr>
            <w:top w:val="none" w:sz="0" w:space="0" w:color="auto"/>
            <w:left w:val="none" w:sz="0" w:space="0" w:color="auto"/>
            <w:bottom w:val="none" w:sz="0" w:space="0" w:color="auto"/>
            <w:right w:val="none" w:sz="0" w:space="0" w:color="auto"/>
          </w:divBdr>
        </w:div>
        <w:div w:id="808935734">
          <w:blockQuote w:val="1"/>
          <w:marLeft w:val="720"/>
          <w:marRight w:val="0"/>
          <w:marTop w:val="0"/>
          <w:marBottom w:val="48"/>
          <w:divBdr>
            <w:top w:val="none" w:sz="0" w:space="0" w:color="auto"/>
            <w:left w:val="none" w:sz="0" w:space="0" w:color="auto"/>
            <w:bottom w:val="none" w:sz="0" w:space="0" w:color="auto"/>
            <w:right w:val="none" w:sz="0" w:space="0" w:color="auto"/>
          </w:divBdr>
        </w:div>
        <w:div w:id="96413342">
          <w:blockQuote w:val="1"/>
          <w:marLeft w:val="720"/>
          <w:marRight w:val="0"/>
          <w:marTop w:val="0"/>
          <w:marBottom w:val="48"/>
          <w:divBdr>
            <w:top w:val="none" w:sz="0" w:space="0" w:color="auto"/>
            <w:left w:val="none" w:sz="0" w:space="0" w:color="auto"/>
            <w:bottom w:val="none" w:sz="0" w:space="0" w:color="auto"/>
            <w:right w:val="none" w:sz="0" w:space="0" w:color="auto"/>
          </w:divBdr>
        </w:div>
        <w:div w:id="176847723">
          <w:blockQuote w:val="1"/>
          <w:marLeft w:val="720"/>
          <w:marRight w:val="0"/>
          <w:marTop w:val="0"/>
          <w:marBottom w:val="48"/>
          <w:divBdr>
            <w:top w:val="none" w:sz="0" w:space="0" w:color="auto"/>
            <w:left w:val="none" w:sz="0" w:space="0" w:color="auto"/>
            <w:bottom w:val="none" w:sz="0" w:space="0" w:color="auto"/>
            <w:right w:val="none" w:sz="0" w:space="0" w:color="auto"/>
          </w:divBdr>
        </w:div>
        <w:div w:id="1917011874">
          <w:blockQuote w:val="1"/>
          <w:marLeft w:val="720"/>
          <w:marRight w:val="0"/>
          <w:marTop w:val="0"/>
          <w:marBottom w:val="48"/>
          <w:divBdr>
            <w:top w:val="none" w:sz="0" w:space="0" w:color="auto"/>
            <w:left w:val="none" w:sz="0" w:space="0" w:color="auto"/>
            <w:bottom w:val="none" w:sz="0" w:space="0" w:color="auto"/>
            <w:right w:val="none" w:sz="0" w:space="0" w:color="auto"/>
          </w:divBdr>
        </w:div>
        <w:div w:id="1105346046">
          <w:blockQuote w:val="1"/>
          <w:marLeft w:val="720"/>
          <w:marRight w:val="0"/>
          <w:marTop w:val="0"/>
          <w:marBottom w:val="48"/>
          <w:divBdr>
            <w:top w:val="none" w:sz="0" w:space="0" w:color="auto"/>
            <w:left w:val="none" w:sz="0" w:space="0" w:color="auto"/>
            <w:bottom w:val="none" w:sz="0" w:space="0" w:color="auto"/>
            <w:right w:val="none" w:sz="0" w:space="0" w:color="auto"/>
          </w:divBdr>
        </w:div>
        <w:div w:id="1575313568">
          <w:blockQuote w:val="1"/>
          <w:marLeft w:val="720"/>
          <w:marRight w:val="0"/>
          <w:marTop w:val="0"/>
          <w:marBottom w:val="48"/>
          <w:divBdr>
            <w:top w:val="none" w:sz="0" w:space="0" w:color="auto"/>
            <w:left w:val="none" w:sz="0" w:space="0" w:color="auto"/>
            <w:bottom w:val="none" w:sz="0" w:space="0" w:color="auto"/>
            <w:right w:val="none" w:sz="0" w:space="0" w:color="auto"/>
          </w:divBdr>
        </w:div>
        <w:div w:id="122433723">
          <w:blockQuote w:val="1"/>
          <w:marLeft w:val="720"/>
          <w:marRight w:val="0"/>
          <w:marTop w:val="0"/>
          <w:marBottom w:val="48"/>
          <w:divBdr>
            <w:top w:val="none" w:sz="0" w:space="0" w:color="auto"/>
            <w:left w:val="none" w:sz="0" w:space="0" w:color="auto"/>
            <w:bottom w:val="none" w:sz="0" w:space="0" w:color="auto"/>
            <w:right w:val="none" w:sz="0" w:space="0" w:color="auto"/>
          </w:divBdr>
        </w:div>
        <w:div w:id="421877489">
          <w:blockQuote w:val="1"/>
          <w:marLeft w:val="720"/>
          <w:marRight w:val="0"/>
          <w:marTop w:val="0"/>
          <w:marBottom w:val="48"/>
          <w:divBdr>
            <w:top w:val="none" w:sz="0" w:space="0" w:color="auto"/>
            <w:left w:val="none" w:sz="0" w:space="0" w:color="auto"/>
            <w:bottom w:val="none" w:sz="0" w:space="0" w:color="auto"/>
            <w:right w:val="none" w:sz="0" w:space="0" w:color="auto"/>
          </w:divBdr>
        </w:div>
        <w:div w:id="1844122640">
          <w:blockQuote w:val="1"/>
          <w:marLeft w:val="720"/>
          <w:marRight w:val="0"/>
          <w:marTop w:val="0"/>
          <w:marBottom w:val="48"/>
          <w:divBdr>
            <w:top w:val="none" w:sz="0" w:space="0" w:color="auto"/>
            <w:left w:val="none" w:sz="0" w:space="0" w:color="auto"/>
            <w:bottom w:val="none" w:sz="0" w:space="0" w:color="auto"/>
            <w:right w:val="none" w:sz="0" w:space="0" w:color="auto"/>
          </w:divBdr>
        </w:div>
        <w:div w:id="783381339">
          <w:blockQuote w:val="1"/>
          <w:marLeft w:val="720"/>
          <w:marRight w:val="0"/>
          <w:marTop w:val="0"/>
          <w:marBottom w:val="48"/>
          <w:divBdr>
            <w:top w:val="none" w:sz="0" w:space="0" w:color="auto"/>
            <w:left w:val="none" w:sz="0" w:space="0" w:color="auto"/>
            <w:bottom w:val="none" w:sz="0" w:space="0" w:color="auto"/>
            <w:right w:val="none" w:sz="0" w:space="0" w:color="auto"/>
          </w:divBdr>
        </w:div>
        <w:div w:id="473302653">
          <w:blockQuote w:val="1"/>
          <w:marLeft w:val="720"/>
          <w:marRight w:val="0"/>
          <w:marTop w:val="0"/>
          <w:marBottom w:val="48"/>
          <w:divBdr>
            <w:top w:val="none" w:sz="0" w:space="0" w:color="auto"/>
            <w:left w:val="none" w:sz="0" w:space="0" w:color="auto"/>
            <w:bottom w:val="none" w:sz="0" w:space="0" w:color="auto"/>
            <w:right w:val="none" w:sz="0" w:space="0" w:color="auto"/>
          </w:divBdr>
        </w:div>
        <w:div w:id="1923219560">
          <w:blockQuote w:val="1"/>
          <w:marLeft w:val="720"/>
          <w:marRight w:val="0"/>
          <w:marTop w:val="0"/>
          <w:marBottom w:val="48"/>
          <w:divBdr>
            <w:top w:val="none" w:sz="0" w:space="0" w:color="auto"/>
            <w:left w:val="none" w:sz="0" w:space="0" w:color="auto"/>
            <w:bottom w:val="none" w:sz="0" w:space="0" w:color="auto"/>
            <w:right w:val="none" w:sz="0" w:space="0" w:color="auto"/>
          </w:divBdr>
        </w:div>
        <w:div w:id="219677818">
          <w:blockQuote w:val="1"/>
          <w:marLeft w:val="720"/>
          <w:marRight w:val="0"/>
          <w:marTop w:val="0"/>
          <w:marBottom w:val="48"/>
          <w:divBdr>
            <w:top w:val="none" w:sz="0" w:space="0" w:color="auto"/>
            <w:left w:val="none" w:sz="0" w:space="0" w:color="auto"/>
            <w:bottom w:val="none" w:sz="0" w:space="0" w:color="auto"/>
            <w:right w:val="none" w:sz="0" w:space="0" w:color="auto"/>
          </w:divBdr>
        </w:div>
        <w:div w:id="1258246606">
          <w:blockQuote w:val="1"/>
          <w:marLeft w:val="720"/>
          <w:marRight w:val="0"/>
          <w:marTop w:val="0"/>
          <w:marBottom w:val="48"/>
          <w:divBdr>
            <w:top w:val="none" w:sz="0" w:space="0" w:color="auto"/>
            <w:left w:val="none" w:sz="0" w:space="0" w:color="auto"/>
            <w:bottom w:val="none" w:sz="0" w:space="0" w:color="auto"/>
            <w:right w:val="none" w:sz="0" w:space="0" w:color="auto"/>
          </w:divBdr>
        </w:div>
        <w:div w:id="2113276868">
          <w:blockQuote w:val="1"/>
          <w:marLeft w:val="720"/>
          <w:marRight w:val="0"/>
          <w:marTop w:val="0"/>
          <w:marBottom w:val="48"/>
          <w:divBdr>
            <w:top w:val="none" w:sz="0" w:space="0" w:color="auto"/>
            <w:left w:val="none" w:sz="0" w:space="0" w:color="auto"/>
            <w:bottom w:val="none" w:sz="0" w:space="0" w:color="auto"/>
            <w:right w:val="none" w:sz="0" w:space="0" w:color="auto"/>
          </w:divBdr>
        </w:div>
        <w:div w:id="1955937220">
          <w:blockQuote w:val="1"/>
          <w:marLeft w:val="720"/>
          <w:marRight w:val="0"/>
          <w:marTop w:val="0"/>
          <w:marBottom w:val="48"/>
          <w:divBdr>
            <w:top w:val="none" w:sz="0" w:space="0" w:color="auto"/>
            <w:left w:val="none" w:sz="0" w:space="0" w:color="auto"/>
            <w:bottom w:val="none" w:sz="0" w:space="0" w:color="auto"/>
            <w:right w:val="none" w:sz="0" w:space="0" w:color="auto"/>
          </w:divBdr>
        </w:div>
        <w:div w:id="1976376012">
          <w:blockQuote w:val="1"/>
          <w:marLeft w:val="720"/>
          <w:marRight w:val="0"/>
          <w:marTop w:val="0"/>
          <w:marBottom w:val="48"/>
          <w:divBdr>
            <w:top w:val="none" w:sz="0" w:space="0" w:color="auto"/>
            <w:left w:val="none" w:sz="0" w:space="0" w:color="auto"/>
            <w:bottom w:val="none" w:sz="0" w:space="0" w:color="auto"/>
            <w:right w:val="none" w:sz="0" w:space="0" w:color="auto"/>
          </w:divBdr>
        </w:div>
        <w:div w:id="235938904">
          <w:blockQuote w:val="1"/>
          <w:marLeft w:val="720"/>
          <w:marRight w:val="0"/>
          <w:marTop w:val="0"/>
          <w:marBottom w:val="48"/>
          <w:divBdr>
            <w:top w:val="none" w:sz="0" w:space="0" w:color="auto"/>
            <w:left w:val="none" w:sz="0" w:space="0" w:color="auto"/>
            <w:bottom w:val="none" w:sz="0" w:space="0" w:color="auto"/>
            <w:right w:val="none" w:sz="0" w:space="0" w:color="auto"/>
          </w:divBdr>
        </w:div>
        <w:div w:id="1232354709">
          <w:blockQuote w:val="1"/>
          <w:marLeft w:val="720"/>
          <w:marRight w:val="0"/>
          <w:marTop w:val="0"/>
          <w:marBottom w:val="48"/>
          <w:divBdr>
            <w:top w:val="none" w:sz="0" w:space="0" w:color="auto"/>
            <w:left w:val="none" w:sz="0" w:space="0" w:color="auto"/>
            <w:bottom w:val="none" w:sz="0" w:space="0" w:color="auto"/>
            <w:right w:val="none" w:sz="0" w:space="0" w:color="auto"/>
          </w:divBdr>
        </w:div>
        <w:div w:id="187523975">
          <w:blockQuote w:val="1"/>
          <w:marLeft w:val="720"/>
          <w:marRight w:val="0"/>
          <w:marTop w:val="0"/>
          <w:marBottom w:val="48"/>
          <w:divBdr>
            <w:top w:val="none" w:sz="0" w:space="0" w:color="auto"/>
            <w:left w:val="none" w:sz="0" w:space="0" w:color="auto"/>
            <w:bottom w:val="none" w:sz="0" w:space="0" w:color="auto"/>
            <w:right w:val="none" w:sz="0" w:space="0" w:color="auto"/>
          </w:divBdr>
        </w:div>
        <w:div w:id="1422482441">
          <w:blockQuote w:val="1"/>
          <w:marLeft w:val="720"/>
          <w:marRight w:val="0"/>
          <w:marTop w:val="0"/>
          <w:marBottom w:val="48"/>
          <w:divBdr>
            <w:top w:val="none" w:sz="0" w:space="0" w:color="auto"/>
            <w:left w:val="none" w:sz="0" w:space="0" w:color="auto"/>
            <w:bottom w:val="none" w:sz="0" w:space="0" w:color="auto"/>
            <w:right w:val="none" w:sz="0" w:space="0" w:color="auto"/>
          </w:divBdr>
        </w:div>
        <w:div w:id="1474298179">
          <w:blockQuote w:val="1"/>
          <w:marLeft w:val="720"/>
          <w:marRight w:val="0"/>
          <w:marTop w:val="0"/>
          <w:marBottom w:val="48"/>
          <w:divBdr>
            <w:top w:val="none" w:sz="0" w:space="0" w:color="auto"/>
            <w:left w:val="none" w:sz="0" w:space="0" w:color="auto"/>
            <w:bottom w:val="none" w:sz="0" w:space="0" w:color="auto"/>
            <w:right w:val="none" w:sz="0" w:space="0" w:color="auto"/>
          </w:divBdr>
        </w:div>
        <w:div w:id="1777402882">
          <w:blockQuote w:val="1"/>
          <w:marLeft w:val="720"/>
          <w:marRight w:val="0"/>
          <w:marTop w:val="0"/>
          <w:marBottom w:val="48"/>
          <w:divBdr>
            <w:top w:val="none" w:sz="0" w:space="0" w:color="auto"/>
            <w:left w:val="none" w:sz="0" w:space="0" w:color="auto"/>
            <w:bottom w:val="none" w:sz="0" w:space="0" w:color="auto"/>
            <w:right w:val="none" w:sz="0" w:space="0" w:color="auto"/>
          </w:divBdr>
        </w:div>
        <w:div w:id="1146969970">
          <w:blockQuote w:val="1"/>
          <w:marLeft w:val="720"/>
          <w:marRight w:val="0"/>
          <w:marTop w:val="0"/>
          <w:marBottom w:val="48"/>
          <w:divBdr>
            <w:top w:val="none" w:sz="0" w:space="0" w:color="auto"/>
            <w:left w:val="none" w:sz="0" w:space="0" w:color="auto"/>
            <w:bottom w:val="none" w:sz="0" w:space="0" w:color="auto"/>
            <w:right w:val="none" w:sz="0" w:space="0" w:color="auto"/>
          </w:divBdr>
        </w:div>
        <w:div w:id="790511154">
          <w:blockQuote w:val="1"/>
          <w:marLeft w:val="720"/>
          <w:marRight w:val="0"/>
          <w:marTop w:val="0"/>
          <w:marBottom w:val="48"/>
          <w:divBdr>
            <w:top w:val="none" w:sz="0" w:space="0" w:color="auto"/>
            <w:left w:val="none" w:sz="0" w:space="0" w:color="auto"/>
            <w:bottom w:val="none" w:sz="0" w:space="0" w:color="auto"/>
            <w:right w:val="none" w:sz="0" w:space="0" w:color="auto"/>
          </w:divBdr>
        </w:div>
        <w:div w:id="359401821">
          <w:blockQuote w:val="1"/>
          <w:marLeft w:val="720"/>
          <w:marRight w:val="0"/>
          <w:marTop w:val="0"/>
          <w:marBottom w:val="48"/>
          <w:divBdr>
            <w:top w:val="none" w:sz="0" w:space="0" w:color="auto"/>
            <w:left w:val="none" w:sz="0" w:space="0" w:color="auto"/>
            <w:bottom w:val="none" w:sz="0" w:space="0" w:color="auto"/>
            <w:right w:val="none" w:sz="0" w:space="0" w:color="auto"/>
          </w:divBdr>
        </w:div>
        <w:div w:id="1310328699">
          <w:blockQuote w:val="1"/>
          <w:marLeft w:val="720"/>
          <w:marRight w:val="0"/>
          <w:marTop w:val="0"/>
          <w:marBottom w:val="48"/>
          <w:divBdr>
            <w:top w:val="none" w:sz="0" w:space="0" w:color="auto"/>
            <w:left w:val="none" w:sz="0" w:space="0" w:color="auto"/>
            <w:bottom w:val="none" w:sz="0" w:space="0" w:color="auto"/>
            <w:right w:val="none" w:sz="0" w:space="0" w:color="auto"/>
          </w:divBdr>
        </w:div>
        <w:div w:id="1932815323">
          <w:blockQuote w:val="1"/>
          <w:marLeft w:val="720"/>
          <w:marRight w:val="0"/>
          <w:marTop w:val="0"/>
          <w:marBottom w:val="48"/>
          <w:divBdr>
            <w:top w:val="none" w:sz="0" w:space="0" w:color="auto"/>
            <w:left w:val="none" w:sz="0" w:space="0" w:color="auto"/>
            <w:bottom w:val="none" w:sz="0" w:space="0" w:color="auto"/>
            <w:right w:val="none" w:sz="0" w:space="0" w:color="auto"/>
          </w:divBdr>
        </w:div>
        <w:div w:id="1172647116">
          <w:blockQuote w:val="1"/>
          <w:marLeft w:val="720"/>
          <w:marRight w:val="0"/>
          <w:marTop w:val="0"/>
          <w:marBottom w:val="48"/>
          <w:divBdr>
            <w:top w:val="none" w:sz="0" w:space="0" w:color="auto"/>
            <w:left w:val="none" w:sz="0" w:space="0" w:color="auto"/>
            <w:bottom w:val="none" w:sz="0" w:space="0" w:color="auto"/>
            <w:right w:val="none" w:sz="0" w:space="0" w:color="auto"/>
          </w:divBdr>
        </w:div>
        <w:div w:id="275333736">
          <w:blockQuote w:val="1"/>
          <w:marLeft w:val="720"/>
          <w:marRight w:val="0"/>
          <w:marTop w:val="0"/>
          <w:marBottom w:val="48"/>
          <w:divBdr>
            <w:top w:val="none" w:sz="0" w:space="0" w:color="auto"/>
            <w:left w:val="none" w:sz="0" w:space="0" w:color="auto"/>
            <w:bottom w:val="none" w:sz="0" w:space="0" w:color="auto"/>
            <w:right w:val="none" w:sz="0" w:space="0" w:color="auto"/>
          </w:divBdr>
        </w:div>
        <w:div w:id="827942434">
          <w:blockQuote w:val="1"/>
          <w:marLeft w:val="720"/>
          <w:marRight w:val="0"/>
          <w:marTop w:val="0"/>
          <w:marBottom w:val="48"/>
          <w:divBdr>
            <w:top w:val="none" w:sz="0" w:space="0" w:color="auto"/>
            <w:left w:val="none" w:sz="0" w:space="0" w:color="auto"/>
            <w:bottom w:val="none" w:sz="0" w:space="0" w:color="auto"/>
            <w:right w:val="none" w:sz="0" w:space="0" w:color="auto"/>
          </w:divBdr>
        </w:div>
        <w:div w:id="1412116220">
          <w:blockQuote w:val="1"/>
          <w:marLeft w:val="720"/>
          <w:marRight w:val="0"/>
          <w:marTop w:val="0"/>
          <w:marBottom w:val="48"/>
          <w:divBdr>
            <w:top w:val="none" w:sz="0" w:space="0" w:color="auto"/>
            <w:left w:val="none" w:sz="0" w:space="0" w:color="auto"/>
            <w:bottom w:val="none" w:sz="0" w:space="0" w:color="auto"/>
            <w:right w:val="none" w:sz="0" w:space="0" w:color="auto"/>
          </w:divBdr>
        </w:div>
        <w:div w:id="308632185">
          <w:blockQuote w:val="1"/>
          <w:marLeft w:val="720"/>
          <w:marRight w:val="0"/>
          <w:marTop w:val="0"/>
          <w:marBottom w:val="48"/>
          <w:divBdr>
            <w:top w:val="none" w:sz="0" w:space="0" w:color="auto"/>
            <w:left w:val="none" w:sz="0" w:space="0" w:color="auto"/>
            <w:bottom w:val="none" w:sz="0" w:space="0" w:color="auto"/>
            <w:right w:val="none" w:sz="0" w:space="0" w:color="auto"/>
          </w:divBdr>
        </w:div>
        <w:div w:id="2091803766">
          <w:blockQuote w:val="1"/>
          <w:marLeft w:val="720"/>
          <w:marRight w:val="0"/>
          <w:marTop w:val="0"/>
          <w:marBottom w:val="48"/>
          <w:divBdr>
            <w:top w:val="none" w:sz="0" w:space="0" w:color="auto"/>
            <w:left w:val="none" w:sz="0" w:space="0" w:color="auto"/>
            <w:bottom w:val="none" w:sz="0" w:space="0" w:color="auto"/>
            <w:right w:val="none" w:sz="0" w:space="0" w:color="auto"/>
          </w:divBdr>
        </w:div>
        <w:div w:id="891692654">
          <w:blockQuote w:val="1"/>
          <w:marLeft w:val="720"/>
          <w:marRight w:val="0"/>
          <w:marTop w:val="0"/>
          <w:marBottom w:val="48"/>
          <w:divBdr>
            <w:top w:val="none" w:sz="0" w:space="0" w:color="auto"/>
            <w:left w:val="none" w:sz="0" w:space="0" w:color="auto"/>
            <w:bottom w:val="none" w:sz="0" w:space="0" w:color="auto"/>
            <w:right w:val="none" w:sz="0" w:space="0" w:color="auto"/>
          </w:divBdr>
        </w:div>
        <w:div w:id="1381324133">
          <w:blockQuote w:val="1"/>
          <w:marLeft w:val="720"/>
          <w:marRight w:val="0"/>
          <w:marTop w:val="0"/>
          <w:marBottom w:val="48"/>
          <w:divBdr>
            <w:top w:val="none" w:sz="0" w:space="0" w:color="auto"/>
            <w:left w:val="none" w:sz="0" w:space="0" w:color="auto"/>
            <w:bottom w:val="none" w:sz="0" w:space="0" w:color="auto"/>
            <w:right w:val="none" w:sz="0" w:space="0" w:color="auto"/>
          </w:divBdr>
        </w:div>
        <w:div w:id="681130277">
          <w:blockQuote w:val="1"/>
          <w:marLeft w:val="720"/>
          <w:marRight w:val="0"/>
          <w:marTop w:val="0"/>
          <w:marBottom w:val="48"/>
          <w:divBdr>
            <w:top w:val="none" w:sz="0" w:space="0" w:color="auto"/>
            <w:left w:val="none" w:sz="0" w:space="0" w:color="auto"/>
            <w:bottom w:val="none" w:sz="0" w:space="0" w:color="auto"/>
            <w:right w:val="none" w:sz="0" w:space="0" w:color="auto"/>
          </w:divBdr>
        </w:div>
        <w:div w:id="1601907181">
          <w:blockQuote w:val="1"/>
          <w:marLeft w:val="720"/>
          <w:marRight w:val="0"/>
          <w:marTop w:val="0"/>
          <w:marBottom w:val="48"/>
          <w:divBdr>
            <w:top w:val="none" w:sz="0" w:space="0" w:color="auto"/>
            <w:left w:val="none" w:sz="0" w:space="0" w:color="auto"/>
            <w:bottom w:val="none" w:sz="0" w:space="0" w:color="auto"/>
            <w:right w:val="none" w:sz="0" w:space="0" w:color="auto"/>
          </w:divBdr>
        </w:div>
        <w:div w:id="2093627254">
          <w:blockQuote w:val="1"/>
          <w:marLeft w:val="720"/>
          <w:marRight w:val="0"/>
          <w:marTop w:val="0"/>
          <w:marBottom w:val="48"/>
          <w:divBdr>
            <w:top w:val="none" w:sz="0" w:space="0" w:color="auto"/>
            <w:left w:val="none" w:sz="0" w:space="0" w:color="auto"/>
            <w:bottom w:val="none" w:sz="0" w:space="0" w:color="auto"/>
            <w:right w:val="none" w:sz="0" w:space="0" w:color="auto"/>
          </w:divBdr>
        </w:div>
        <w:div w:id="842479679">
          <w:blockQuote w:val="1"/>
          <w:marLeft w:val="720"/>
          <w:marRight w:val="0"/>
          <w:marTop w:val="0"/>
          <w:marBottom w:val="48"/>
          <w:divBdr>
            <w:top w:val="none" w:sz="0" w:space="0" w:color="auto"/>
            <w:left w:val="none" w:sz="0" w:space="0" w:color="auto"/>
            <w:bottom w:val="none" w:sz="0" w:space="0" w:color="auto"/>
            <w:right w:val="none" w:sz="0" w:space="0" w:color="auto"/>
          </w:divBdr>
        </w:div>
        <w:div w:id="1376927783">
          <w:blockQuote w:val="1"/>
          <w:marLeft w:val="720"/>
          <w:marRight w:val="0"/>
          <w:marTop w:val="0"/>
          <w:marBottom w:val="48"/>
          <w:divBdr>
            <w:top w:val="none" w:sz="0" w:space="0" w:color="auto"/>
            <w:left w:val="none" w:sz="0" w:space="0" w:color="auto"/>
            <w:bottom w:val="none" w:sz="0" w:space="0" w:color="auto"/>
            <w:right w:val="none" w:sz="0" w:space="0" w:color="auto"/>
          </w:divBdr>
        </w:div>
        <w:div w:id="1174951200">
          <w:blockQuote w:val="1"/>
          <w:marLeft w:val="720"/>
          <w:marRight w:val="0"/>
          <w:marTop w:val="0"/>
          <w:marBottom w:val="48"/>
          <w:divBdr>
            <w:top w:val="none" w:sz="0" w:space="0" w:color="auto"/>
            <w:left w:val="none" w:sz="0" w:space="0" w:color="auto"/>
            <w:bottom w:val="none" w:sz="0" w:space="0" w:color="auto"/>
            <w:right w:val="none" w:sz="0" w:space="0" w:color="auto"/>
          </w:divBdr>
        </w:div>
        <w:div w:id="1097672648">
          <w:blockQuote w:val="1"/>
          <w:marLeft w:val="720"/>
          <w:marRight w:val="0"/>
          <w:marTop w:val="0"/>
          <w:marBottom w:val="48"/>
          <w:divBdr>
            <w:top w:val="none" w:sz="0" w:space="0" w:color="auto"/>
            <w:left w:val="none" w:sz="0" w:space="0" w:color="auto"/>
            <w:bottom w:val="none" w:sz="0" w:space="0" w:color="auto"/>
            <w:right w:val="none" w:sz="0" w:space="0" w:color="auto"/>
          </w:divBdr>
        </w:div>
        <w:div w:id="749349221">
          <w:blockQuote w:val="1"/>
          <w:marLeft w:val="720"/>
          <w:marRight w:val="0"/>
          <w:marTop w:val="0"/>
          <w:marBottom w:val="48"/>
          <w:divBdr>
            <w:top w:val="none" w:sz="0" w:space="0" w:color="auto"/>
            <w:left w:val="none" w:sz="0" w:space="0" w:color="auto"/>
            <w:bottom w:val="none" w:sz="0" w:space="0" w:color="auto"/>
            <w:right w:val="none" w:sz="0" w:space="0" w:color="auto"/>
          </w:divBdr>
        </w:div>
        <w:div w:id="665939195">
          <w:blockQuote w:val="1"/>
          <w:marLeft w:val="720"/>
          <w:marRight w:val="0"/>
          <w:marTop w:val="0"/>
          <w:marBottom w:val="48"/>
          <w:divBdr>
            <w:top w:val="none" w:sz="0" w:space="0" w:color="auto"/>
            <w:left w:val="none" w:sz="0" w:space="0" w:color="auto"/>
            <w:bottom w:val="none" w:sz="0" w:space="0" w:color="auto"/>
            <w:right w:val="none" w:sz="0" w:space="0" w:color="auto"/>
          </w:divBdr>
        </w:div>
        <w:div w:id="1322034">
          <w:blockQuote w:val="1"/>
          <w:marLeft w:val="720"/>
          <w:marRight w:val="0"/>
          <w:marTop w:val="0"/>
          <w:marBottom w:val="48"/>
          <w:divBdr>
            <w:top w:val="none" w:sz="0" w:space="0" w:color="auto"/>
            <w:left w:val="none" w:sz="0" w:space="0" w:color="auto"/>
            <w:bottom w:val="none" w:sz="0" w:space="0" w:color="auto"/>
            <w:right w:val="none" w:sz="0" w:space="0" w:color="auto"/>
          </w:divBdr>
        </w:div>
        <w:div w:id="575357288">
          <w:blockQuote w:val="1"/>
          <w:marLeft w:val="720"/>
          <w:marRight w:val="0"/>
          <w:marTop w:val="0"/>
          <w:marBottom w:val="48"/>
          <w:divBdr>
            <w:top w:val="none" w:sz="0" w:space="0" w:color="auto"/>
            <w:left w:val="none" w:sz="0" w:space="0" w:color="auto"/>
            <w:bottom w:val="none" w:sz="0" w:space="0" w:color="auto"/>
            <w:right w:val="none" w:sz="0" w:space="0" w:color="auto"/>
          </w:divBdr>
        </w:div>
        <w:div w:id="1453134500">
          <w:blockQuote w:val="1"/>
          <w:marLeft w:val="720"/>
          <w:marRight w:val="0"/>
          <w:marTop w:val="0"/>
          <w:marBottom w:val="48"/>
          <w:divBdr>
            <w:top w:val="none" w:sz="0" w:space="0" w:color="auto"/>
            <w:left w:val="none" w:sz="0" w:space="0" w:color="auto"/>
            <w:bottom w:val="none" w:sz="0" w:space="0" w:color="auto"/>
            <w:right w:val="none" w:sz="0" w:space="0" w:color="auto"/>
          </w:divBdr>
        </w:div>
        <w:div w:id="419788717">
          <w:blockQuote w:val="1"/>
          <w:marLeft w:val="720"/>
          <w:marRight w:val="0"/>
          <w:marTop w:val="0"/>
          <w:marBottom w:val="48"/>
          <w:divBdr>
            <w:top w:val="none" w:sz="0" w:space="0" w:color="auto"/>
            <w:left w:val="none" w:sz="0" w:space="0" w:color="auto"/>
            <w:bottom w:val="none" w:sz="0" w:space="0" w:color="auto"/>
            <w:right w:val="none" w:sz="0" w:space="0" w:color="auto"/>
          </w:divBdr>
        </w:div>
        <w:div w:id="1534610362">
          <w:blockQuote w:val="1"/>
          <w:marLeft w:val="720"/>
          <w:marRight w:val="0"/>
          <w:marTop w:val="0"/>
          <w:marBottom w:val="48"/>
          <w:divBdr>
            <w:top w:val="none" w:sz="0" w:space="0" w:color="auto"/>
            <w:left w:val="none" w:sz="0" w:space="0" w:color="auto"/>
            <w:bottom w:val="none" w:sz="0" w:space="0" w:color="auto"/>
            <w:right w:val="none" w:sz="0" w:space="0" w:color="auto"/>
          </w:divBdr>
        </w:div>
        <w:div w:id="814834714">
          <w:blockQuote w:val="1"/>
          <w:marLeft w:val="720"/>
          <w:marRight w:val="0"/>
          <w:marTop w:val="0"/>
          <w:marBottom w:val="48"/>
          <w:divBdr>
            <w:top w:val="none" w:sz="0" w:space="0" w:color="auto"/>
            <w:left w:val="none" w:sz="0" w:space="0" w:color="auto"/>
            <w:bottom w:val="none" w:sz="0" w:space="0" w:color="auto"/>
            <w:right w:val="none" w:sz="0" w:space="0" w:color="auto"/>
          </w:divBdr>
        </w:div>
        <w:div w:id="1564560635">
          <w:blockQuote w:val="1"/>
          <w:marLeft w:val="720"/>
          <w:marRight w:val="0"/>
          <w:marTop w:val="0"/>
          <w:marBottom w:val="48"/>
          <w:divBdr>
            <w:top w:val="none" w:sz="0" w:space="0" w:color="auto"/>
            <w:left w:val="none" w:sz="0" w:space="0" w:color="auto"/>
            <w:bottom w:val="none" w:sz="0" w:space="0" w:color="auto"/>
            <w:right w:val="none" w:sz="0" w:space="0" w:color="auto"/>
          </w:divBdr>
        </w:div>
        <w:div w:id="1321468416">
          <w:blockQuote w:val="1"/>
          <w:marLeft w:val="720"/>
          <w:marRight w:val="0"/>
          <w:marTop w:val="0"/>
          <w:marBottom w:val="48"/>
          <w:divBdr>
            <w:top w:val="none" w:sz="0" w:space="0" w:color="auto"/>
            <w:left w:val="none" w:sz="0" w:space="0" w:color="auto"/>
            <w:bottom w:val="none" w:sz="0" w:space="0" w:color="auto"/>
            <w:right w:val="none" w:sz="0" w:space="0" w:color="auto"/>
          </w:divBdr>
        </w:div>
        <w:div w:id="1036390646">
          <w:blockQuote w:val="1"/>
          <w:marLeft w:val="720"/>
          <w:marRight w:val="0"/>
          <w:marTop w:val="0"/>
          <w:marBottom w:val="48"/>
          <w:divBdr>
            <w:top w:val="none" w:sz="0" w:space="0" w:color="auto"/>
            <w:left w:val="none" w:sz="0" w:space="0" w:color="auto"/>
            <w:bottom w:val="none" w:sz="0" w:space="0" w:color="auto"/>
            <w:right w:val="none" w:sz="0" w:space="0" w:color="auto"/>
          </w:divBdr>
        </w:div>
        <w:div w:id="1028412108">
          <w:blockQuote w:val="1"/>
          <w:marLeft w:val="720"/>
          <w:marRight w:val="0"/>
          <w:marTop w:val="0"/>
          <w:marBottom w:val="48"/>
          <w:divBdr>
            <w:top w:val="none" w:sz="0" w:space="0" w:color="auto"/>
            <w:left w:val="none" w:sz="0" w:space="0" w:color="auto"/>
            <w:bottom w:val="none" w:sz="0" w:space="0" w:color="auto"/>
            <w:right w:val="none" w:sz="0" w:space="0" w:color="auto"/>
          </w:divBdr>
        </w:div>
        <w:div w:id="64569473">
          <w:blockQuote w:val="1"/>
          <w:marLeft w:val="720"/>
          <w:marRight w:val="0"/>
          <w:marTop w:val="0"/>
          <w:marBottom w:val="48"/>
          <w:divBdr>
            <w:top w:val="none" w:sz="0" w:space="0" w:color="auto"/>
            <w:left w:val="none" w:sz="0" w:space="0" w:color="auto"/>
            <w:bottom w:val="none" w:sz="0" w:space="0" w:color="auto"/>
            <w:right w:val="none" w:sz="0" w:space="0" w:color="auto"/>
          </w:divBdr>
        </w:div>
        <w:div w:id="576793881">
          <w:blockQuote w:val="1"/>
          <w:marLeft w:val="720"/>
          <w:marRight w:val="0"/>
          <w:marTop w:val="0"/>
          <w:marBottom w:val="48"/>
          <w:divBdr>
            <w:top w:val="none" w:sz="0" w:space="0" w:color="auto"/>
            <w:left w:val="none" w:sz="0" w:space="0" w:color="auto"/>
            <w:bottom w:val="none" w:sz="0" w:space="0" w:color="auto"/>
            <w:right w:val="none" w:sz="0" w:space="0" w:color="auto"/>
          </w:divBdr>
        </w:div>
        <w:div w:id="1070619667">
          <w:blockQuote w:val="1"/>
          <w:marLeft w:val="720"/>
          <w:marRight w:val="0"/>
          <w:marTop w:val="0"/>
          <w:marBottom w:val="48"/>
          <w:divBdr>
            <w:top w:val="none" w:sz="0" w:space="0" w:color="auto"/>
            <w:left w:val="none" w:sz="0" w:space="0" w:color="auto"/>
            <w:bottom w:val="none" w:sz="0" w:space="0" w:color="auto"/>
            <w:right w:val="none" w:sz="0" w:space="0" w:color="auto"/>
          </w:divBdr>
        </w:div>
        <w:div w:id="1456485437">
          <w:blockQuote w:val="1"/>
          <w:marLeft w:val="720"/>
          <w:marRight w:val="0"/>
          <w:marTop w:val="0"/>
          <w:marBottom w:val="48"/>
          <w:divBdr>
            <w:top w:val="none" w:sz="0" w:space="0" w:color="auto"/>
            <w:left w:val="none" w:sz="0" w:space="0" w:color="auto"/>
            <w:bottom w:val="none" w:sz="0" w:space="0" w:color="auto"/>
            <w:right w:val="none" w:sz="0" w:space="0" w:color="auto"/>
          </w:divBdr>
        </w:div>
        <w:div w:id="622420204">
          <w:blockQuote w:val="1"/>
          <w:marLeft w:val="720"/>
          <w:marRight w:val="0"/>
          <w:marTop w:val="0"/>
          <w:marBottom w:val="48"/>
          <w:divBdr>
            <w:top w:val="none" w:sz="0" w:space="0" w:color="auto"/>
            <w:left w:val="none" w:sz="0" w:space="0" w:color="auto"/>
            <w:bottom w:val="none" w:sz="0" w:space="0" w:color="auto"/>
            <w:right w:val="none" w:sz="0" w:space="0" w:color="auto"/>
          </w:divBdr>
        </w:div>
        <w:div w:id="1796366071">
          <w:blockQuote w:val="1"/>
          <w:marLeft w:val="720"/>
          <w:marRight w:val="0"/>
          <w:marTop w:val="0"/>
          <w:marBottom w:val="48"/>
          <w:divBdr>
            <w:top w:val="none" w:sz="0" w:space="0" w:color="auto"/>
            <w:left w:val="none" w:sz="0" w:space="0" w:color="auto"/>
            <w:bottom w:val="none" w:sz="0" w:space="0" w:color="auto"/>
            <w:right w:val="none" w:sz="0" w:space="0" w:color="auto"/>
          </w:divBdr>
        </w:div>
        <w:div w:id="1290622325">
          <w:blockQuote w:val="1"/>
          <w:marLeft w:val="720"/>
          <w:marRight w:val="0"/>
          <w:marTop w:val="0"/>
          <w:marBottom w:val="48"/>
          <w:divBdr>
            <w:top w:val="none" w:sz="0" w:space="0" w:color="auto"/>
            <w:left w:val="none" w:sz="0" w:space="0" w:color="auto"/>
            <w:bottom w:val="none" w:sz="0" w:space="0" w:color="auto"/>
            <w:right w:val="none" w:sz="0" w:space="0" w:color="auto"/>
          </w:divBdr>
        </w:div>
        <w:div w:id="2049447634">
          <w:blockQuote w:val="1"/>
          <w:marLeft w:val="720"/>
          <w:marRight w:val="0"/>
          <w:marTop w:val="0"/>
          <w:marBottom w:val="48"/>
          <w:divBdr>
            <w:top w:val="none" w:sz="0" w:space="0" w:color="auto"/>
            <w:left w:val="none" w:sz="0" w:space="0" w:color="auto"/>
            <w:bottom w:val="none" w:sz="0" w:space="0" w:color="auto"/>
            <w:right w:val="none" w:sz="0" w:space="0" w:color="auto"/>
          </w:divBdr>
        </w:div>
        <w:div w:id="301890425">
          <w:blockQuote w:val="1"/>
          <w:marLeft w:val="720"/>
          <w:marRight w:val="0"/>
          <w:marTop w:val="0"/>
          <w:marBottom w:val="48"/>
          <w:divBdr>
            <w:top w:val="none" w:sz="0" w:space="0" w:color="auto"/>
            <w:left w:val="none" w:sz="0" w:space="0" w:color="auto"/>
            <w:bottom w:val="none" w:sz="0" w:space="0" w:color="auto"/>
            <w:right w:val="none" w:sz="0" w:space="0" w:color="auto"/>
          </w:divBdr>
        </w:div>
        <w:div w:id="1998804780">
          <w:blockQuote w:val="1"/>
          <w:marLeft w:val="720"/>
          <w:marRight w:val="0"/>
          <w:marTop w:val="0"/>
          <w:marBottom w:val="48"/>
          <w:divBdr>
            <w:top w:val="none" w:sz="0" w:space="0" w:color="auto"/>
            <w:left w:val="none" w:sz="0" w:space="0" w:color="auto"/>
            <w:bottom w:val="none" w:sz="0" w:space="0" w:color="auto"/>
            <w:right w:val="none" w:sz="0" w:space="0" w:color="auto"/>
          </w:divBdr>
        </w:div>
        <w:div w:id="1640457721">
          <w:blockQuote w:val="1"/>
          <w:marLeft w:val="720"/>
          <w:marRight w:val="0"/>
          <w:marTop w:val="0"/>
          <w:marBottom w:val="48"/>
          <w:divBdr>
            <w:top w:val="none" w:sz="0" w:space="0" w:color="auto"/>
            <w:left w:val="none" w:sz="0" w:space="0" w:color="auto"/>
            <w:bottom w:val="none" w:sz="0" w:space="0" w:color="auto"/>
            <w:right w:val="none" w:sz="0" w:space="0" w:color="auto"/>
          </w:divBdr>
        </w:div>
        <w:div w:id="478116879">
          <w:blockQuote w:val="1"/>
          <w:marLeft w:val="720"/>
          <w:marRight w:val="0"/>
          <w:marTop w:val="0"/>
          <w:marBottom w:val="48"/>
          <w:divBdr>
            <w:top w:val="none" w:sz="0" w:space="0" w:color="auto"/>
            <w:left w:val="none" w:sz="0" w:space="0" w:color="auto"/>
            <w:bottom w:val="none" w:sz="0" w:space="0" w:color="auto"/>
            <w:right w:val="none" w:sz="0" w:space="0" w:color="auto"/>
          </w:divBdr>
        </w:div>
        <w:div w:id="69039827">
          <w:blockQuote w:val="1"/>
          <w:marLeft w:val="720"/>
          <w:marRight w:val="0"/>
          <w:marTop w:val="0"/>
          <w:marBottom w:val="48"/>
          <w:divBdr>
            <w:top w:val="none" w:sz="0" w:space="0" w:color="auto"/>
            <w:left w:val="none" w:sz="0" w:space="0" w:color="auto"/>
            <w:bottom w:val="none" w:sz="0" w:space="0" w:color="auto"/>
            <w:right w:val="none" w:sz="0" w:space="0" w:color="auto"/>
          </w:divBdr>
        </w:div>
        <w:div w:id="981351544">
          <w:blockQuote w:val="1"/>
          <w:marLeft w:val="720"/>
          <w:marRight w:val="0"/>
          <w:marTop w:val="0"/>
          <w:marBottom w:val="48"/>
          <w:divBdr>
            <w:top w:val="none" w:sz="0" w:space="0" w:color="auto"/>
            <w:left w:val="none" w:sz="0" w:space="0" w:color="auto"/>
            <w:bottom w:val="none" w:sz="0" w:space="0" w:color="auto"/>
            <w:right w:val="none" w:sz="0" w:space="0" w:color="auto"/>
          </w:divBdr>
        </w:div>
        <w:div w:id="1474786361">
          <w:blockQuote w:val="1"/>
          <w:marLeft w:val="720"/>
          <w:marRight w:val="0"/>
          <w:marTop w:val="0"/>
          <w:marBottom w:val="48"/>
          <w:divBdr>
            <w:top w:val="none" w:sz="0" w:space="0" w:color="auto"/>
            <w:left w:val="none" w:sz="0" w:space="0" w:color="auto"/>
            <w:bottom w:val="none" w:sz="0" w:space="0" w:color="auto"/>
            <w:right w:val="none" w:sz="0" w:space="0" w:color="auto"/>
          </w:divBdr>
        </w:div>
        <w:div w:id="1413625523">
          <w:blockQuote w:val="1"/>
          <w:marLeft w:val="720"/>
          <w:marRight w:val="0"/>
          <w:marTop w:val="0"/>
          <w:marBottom w:val="48"/>
          <w:divBdr>
            <w:top w:val="none" w:sz="0" w:space="0" w:color="auto"/>
            <w:left w:val="none" w:sz="0" w:space="0" w:color="auto"/>
            <w:bottom w:val="none" w:sz="0" w:space="0" w:color="auto"/>
            <w:right w:val="none" w:sz="0" w:space="0" w:color="auto"/>
          </w:divBdr>
        </w:div>
        <w:div w:id="323433019">
          <w:blockQuote w:val="1"/>
          <w:marLeft w:val="720"/>
          <w:marRight w:val="0"/>
          <w:marTop w:val="0"/>
          <w:marBottom w:val="48"/>
          <w:divBdr>
            <w:top w:val="none" w:sz="0" w:space="0" w:color="auto"/>
            <w:left w:val="none" w:sz="0" w:space="0" w:color="auto"/>
            <w:bottom w:val="none" w:sz="0" w:space="0" w:color="auto"/>
            <w:right w:val="none" w:sz="0" w:space="0" w:color="auto"/>
          </w:divBdr>
        </w:div>
        <w:div w:id="588076418">
          <w:blockQuote w:val="1"/>
          <w:marLeft w:val="720"/>
          <w:marRight w:val="0"/>
          <w:marTop w:val="0"/>
          <w:marBottom w:val="48"/>
          <w:divBdr>
            <w:top w:val="none" w:sz="0" w:space="0" w:color="auto"/>
            <w:left w:val="none" w:sz="0" w:space="0" w:color="auto"/>
            <w:bottom w:val="none" w:sz="0" w:space="0" w:color="auto"/>
            <w:right w:val="none" w:sz="0" w:space="0" w:color="auto"/>
          </w:divBdr>
        </w:div>
        <w:div w:id="70397568">
          <w:blockQuote w:val="1"/>
          <w:marLeft w:val="720"/>
          <w:marRight w:val="0"/>
          <w:marTop w:val="0"/>
          <w:marBottom w:val="48"/>
          <w:divBdr>
            <w:top w:val="none" w:sz="0" w:space="0" w:color="auto"/>
            <w:left w:val="none" w:sz="0" w:space="0" w:color="auto"/>
            <w:bottom w:val="none" w:sz="0" w:space="0" w:color="auto"/>
            <w:right w:val="none" w:sz="0" w:space="0" w:color="auto"/>
          </w:divBdr>
        </w:div>
        <w:div w:id="2058699145">
          <w:blockQuote w:val="1"/>
          <w:marLeft w:val="720"/>
          <w:marRight w:val="0"/>
          <w:marTop w:val="0"/>
          <w:marBottom w:val="48"/>
          <w:divBdr>
            <w:top w:val="none" w:sz="0" w:space="0" w:color="auto"/>
            <w:left w:val="none" w:sz="0" w:space="0" w:color="auto"/>
            <w:bottom w:val="none" w:sz="0" w:space="0" w:color="auto"/>
            <w:right w:val="none" w:sz="0" w:space="0" w:color="auto"/>
          </w:divBdr>
        </w:div>
        <w:div w:id="973950040">
          <w:blockQuote w:val="1"/>
          <w:marLeft w:val="720"/>
          <w:marRight w:val="0"/>
          <w:marTop w:val="0"/>
          <w:marBottom w:val="48"/>
          <w:divBdr>
            <w:top w:val="none" w:sz="0" w:space="0" w:color="auto"/>
            <w:left w:val="none" w:sz="0" w:space="0" w:color="auto"/>
            <w:bottom w:val="none" w:sz="0" w:space="0" w:color="auto"/>
            <w:right w:val="none" w:sz="0" w:space="0" w:color="auto"/>
          </w:divBdr>
        </w:div>
        <w:div w:id="1665737019">
          <w:blockQuote w:val="1"/>
          <w:marLeft w:val="720"/>
          <w:marRight w:val="0"/>
          <w:marTop w:val="0"/>
          <w:marBottom w:val="48"/>
          <w:divBdr>
            <w:top w:val="none" w:sz="0" w:space="0" w:color="auto"/>
            <w:left w:val="none" w:sz="0" w:space="0" w:color="auto"/>
            <w:bottom w:val="none" w:sz="0" w:space="0" w:color="auto"/>
            <w:right w:val="none" w:sz="0" w:space="0" w:color="auto"/>
          </w:divBdr>
        </w:div>
        <w:div w:id="1892810842">
          <w:blockQuote w:val="1"/>
          <w:marLeft w:val="720"/>
          <w:marRight w:val="0"/>
          <w:marTop w:val="0"/>
          <w:marBottom w:val="48"/>
          <w:divBdr>
            <w:top w:val="none" w:sz="0" w:space="0" w:color="auto"/>
            <w:left w:val="none" w:sz="0" w:space="0" w:color="auto"/>
            <w:bottom w:val="none" w:sz="0" w:space="0" w:color="auto"/>
            <w:right w:val="none" w:sz="0" w:space="0" w:color="auto"/>
          </w:divBdr>
        </w:div>
        <w:div w:id="1952198446">
          <w:blockQuote w:val="1"/>
          <w:marLeft w:val="720"/>
          <w:marRight w:val="0"/>
          <w:marTop w:val="0"/>
          <w:marBottom w:val="48"/>
          <w:divBdr>
            <w:top w:val="none" w:sz="0" w:space="0" w:color="auto"/>
            <w:left w:val="none" w:sz="0" w:space="0" w:color="auto"/>
            <w:bottom w:val="none" w:sz="0" w:space="0" w:color="auto"/>
            <w:right w:val="none" w:sz="0" w:space="0" w:color="auto"/>
          </w:divBdr>
        </w:div>
        <w:div w:id="258759739">
          <w:blockQuote w:val="1"/>
          <w:marLeft w:val="720"/>
          <w:marRight w:val="0"/>
          <w:marTop w:val="0"/>
          <w:marBottom w:val="48"/>
          <w:divBdr>
            <w:top w:val="none" w:sz="0" w:space="0" w:color="auto"/>
            <w:left w:val="none" w:sz="0" w:space="0" w:color="auto"/>
            <w:bottom w:val="none" w:sz="0" w:space="0" w:color="auto"/>
            <w:right w:val="none" w:sz="0" w:space="0" w:color="auto"/>
          </w:divBdr>
        </w:div>
        <w:div w:id="1550798733">
          <w:blockQuote w:val="1"/>
          <w:marLeft w:val="720"/>
          <w:marRight w:val="0"/>
          <w:marTop w:val="0"/>
          <w:marBottom w:val="48"/>
          <w:divBdr>
            <w:top w:val="none" w:sz="0" w:space="0" w:color="auto"/>
            <w:left w:val="none" w:sz="0" w:space="0" w:color="auto"/>
            <w:bottom w:val="none" w:sz="0" w:space="0" w:color="auto"/>
            <w:right w:val="none" w:sz="0" w:space="0" w:color="auto"/>
          </w:divBdr>
        </w:div>
        <w:div w:id="1733501946">
          <w:blockQuote w:val="1"/>
          <w:marLeft w:val="720"/>
          <w:marRight w:val="0"/>
          <w:marTop w:val="0"/>
          <w:marBottom w:val="48"/>
          <w:divBdr>
            <w:top w:val="none" w:sz="0" w:space="0" w:color="auto"/>
            <w:left w:val="none" w:sz="0" w:space="0" w:color="auto"/>
            <w:bottom w:val="none" w:sz="0" w:space="0" w:color="auto"/>
            <w:right w:val="none" w:sz="0" w:space="0" w:color="auto"/>
          </w:divBdr>
        </w:div>
        <w:div w:id="871184401">
          <w:blockQuote w:val="1"/>
          <w:marLeft w:val="720"/>
          <w:marRight w:val="0"/>
          <w:marTop w:val="0"/>
          <w:marBottom w:val="48"/>
          <w:divBdr>
            <w:top w:val="none" w:sz="0" w:space="0" w:color="auto"/>
            <w:left w:val="none" w:sz="0" w:space="0" w:color="auto"/>
            <w:bottom w:val="none" w:sz="0" w:space="0" w:color="auto"/>
            <w:right w:val="none" w:sz="0" w:space="0" w:color="auto"/>
          </w:divBdr>
        </w:div>
        <w:div w:id="2033801420">
          <w:blockQuote w:val="1"/>
          <w:marLeft w:val="720"/>
          <w:marRight w:val="0"/>
          <w:marTop w:val="0"/>
          <w:marBottom w:val="48"/>
          <w:divBdr>
            <w:top w:val="none" w:sz="0" w:space="0" w:color="auto"/>
            <w:left w:val="none" w:sz="0" w:space="0" w:color="auto"/>
            <w:bottom w:val="none" w:sz="0" w:space="0" w:color="auto"/>
            <w:right w:val="none" w:sz="0" w:space="0" w:color="auto"/>
          </w:divBdr>
        </w:div>
        <w:div w:id="1058744587">
          <w:blockQuote w:val="1"/>
          <w:marLeft w:val="720"/>
          <w:marRight w:val="0"/>
          <w:marTop w:val="0"/>
          <w:marBottom w:val="48"/>
          <w:divBdr>
            <w:top w:val="none" w:sz="0" w:space="0" w:color="auto"/>
            <w:left w:val="none" w:sz="0" w:space="0" w:color="auto"/>
            <w:bottom w:val="none" w:sz="0" w:space="0" w:color="auto"/>
            <w:right w:val="none" w:sz="0" w:space="0" w:color="auto"/>
          </w:divBdr>
        </w:div>
        <w:div w:id="573317584">
          <w:blockQuote w:val="1"/>
          <w:marLeft w:val="720"/>
          <w:marRight w:val="0"/>
          <w:marTop w:val="0"/>
          <w:marBottom w:val="48"/>
          <w:divBdr>
            <w:top w:val="none" w:sz="0" w:space="0" w:color="auto"/>
            <w:left w:val="none" w:sz="0" w:space="0" w:color="auto"/>
            <w:bottom w:val="none" w:sz="0" w:space="0" w:color="auto"/>
            <w:right w:val="none" w:sz="0" w:space="0" w:color="auto"/>
          </w:divBdr>
        </w:div>
        <w:div w:id="725959066">
          <w:blockQuote w:val="1"/>
          <w:marLeft w:val="720"/>
          <w:marRight w:val="0"/>
          <w:marTop w:val="0"/>
          <w:marBottom w:val="48"/>
          <w:divBdr>
            <w:top w:val="none" w:sz="0" w:space="0" w:color="auto"/>
            <w:left w:val="none" w:sz="0" w:space="0" w:color="auto"/>
            <w:bottom w:val="none" w:sz="0" w:space="0" w:color="auto"/>
            <w:right w:val="none" w:sz="0" w:space="0" w:color="auto"/>
          </w:divBdr>
        </w:div>
        <w:div w:id="1329213581">
          <w:blockQuote w:val="1"/>
          <w:marLeft w:val="720"/>
          <w:marRight w:val="0"/>
          <w:marTop w:val="0"/>
          <w:marBottom w:val="48"/>
          <w:divBdr>
            <w:top w:val="none" w:sz="0" w:space="0" w:color="auto"/>
            <w:left w:val="none" w:sz="0" w:space="0" w:color="auto"/>
            <w:bottom w:val="none" w:sz="0" w:space="0" w:color="auto"/>
            <w:right w:val="none" w:sz="0" w:space="0" w:color="auto"/>
          </w:divBdr>
        </w:div>
        <w:div w:id="736897871">
          <w:blockQuote w:val="1"/>
          <w:marLeft w:val="720"/>
          <w:marRight w:val="0"/>
          <w:marTop w:val="0"/>
          <w:marBottom w:val="48"/>
          <w:divBdr>
            <w:top w:val="none" w:sz="0" w:space="0" w:color="auto"/>
            <w:left w:val="none" w:sz="0" w:space="0" w:color="auto"/>
            <w:bottom w:val="none" w:sz="0" w:space="0" w:color="auto"/>
            <w:right w:val="none" w:sz="0" w:space="0" w:color="auto"/>
          </w:divBdr>
        </w:div>
        <w:div w:id="167795320">
          <w:blockQuote w:val="1"/>
          <w:marLeft w:val="720"/>
          <w:marRight w:val="0"/>
          <w:marTop w:val="0"/>
          <w:marBottom w:val="48"/>
          <w:divBdr>
            <w:top w:val="none" w:sz="0" w:space="0" w:color="auto"/>
            <w:left w:val="none" w:sz="0" w:space="0" w:color="auto"/>
            <w:bottom w:val="none" w:sz="0" w:space="0" w:color="auto"/>
            <w:right w:val="none" w:sz="0" w:space="0" w:color="auto"/>
          </w:divBdr>
        </w:div>
        <w:div w:id="1417744398">
          <w:blockQuote w:val="1"/>
          <w:marLeft w:val="720"/>
          <w:marRight w:val="0"/>
          <w:marTop w:val="0"/>
          <w:marBottom w:val="48"/>
          <w:divBdr>
            <w:top w:val="none" w:sz="0" w:space="0" w:color="auto"/>
            <w:left w:val="none" w:sz="0" w:space="0" w:color="auto"/>
            <w:bottom w:val="none" w:sz="0" w:space="0" w:color="auto"/>
            <w:right w:val="none" w:sz="0" w:space="0" w:color="auto"/>
          </w:divBdr>
        </w:div>
        <w:div w:id="1879005046">
          <w:blockQuote w:val="1"/>
          <w:marLeft w:val="720"/>
          <w:marRight w:val="0"/>
          <w:marTop w:val="0"/>
          <w:marBottom w:val="48"/>
          <w:divBdr>
            <w:top w:val="none" w:sz="0" w:space="0" w:color="auto"/>
            <w:left w:val="none" w:sz="0" w:space="0" w:color="auto"/>
            <w:bottom w:val="none" w:sz="0" w:space="0" w:color="auto"/>
            <w:right w:val="none" w:sz="0" w:space="0" w:color="auto"/>
          </w:divBdr>
        </w:div>
        <w:div w:id="2053654339">
          <w:blockQuote w:val="1"/>
          <w:marLeft w:val="720"/>
          <w:marRight w:val="0"/>
          <w:marTop w:val="0"/>
          <w:marBottom w:val="48"/>
          <w:divBdr>
            <w:top w:val="none" w:sz="0" w:space="0" w:color="auto"/>
            <w:left w:val="none" w:sz="0" w:space="0" w:color="auto"/>
            <w:bottom w:val="none" w:sz="0" w:space="0" w:color="auto"/>
            <w:right w:val="none" w:sz="0" w:space="0" w:color="auto"/>
          </w:divBdr>
        </w:div>
        <w:div w:id="1617760930">
          <w:blockQuote w:val="1"/>
          <w:marLeft w:val="720"/>
          <w:marRight w:val="0"/>
          <w:marTop w:val="0"/>
          <w:marBottom w:val="48"/>
          <w:divBdr>
            <w:top w:val="none" w:sz="0" w:space="0" w:color="auto"/>
            <w:left w:val="none" w:sz="0" w:space="0" w:color="auto"/>
            <w:bottom w:val="none" w:sz="0" w:space="0" w:color="auto"/>
            <w:right w:val="none" w:sz="0" w:space="0" w:color="auto"/>
          </w:divBdr>
        </w:div>
        <w:div w:id="1351418907">
          <w:blockQuote w:val="1"/>
          <w:marLeft w:val="720"/>
          <w:marRight w:val="0"/>
          <w:marTop w:val="0"/>
          <w:marBottom w:val="48"/>
          <w:divBdr>
            <w:top w:val="none" w:sz="0" w:space="0" w:color="auto"/>
            <w:left w:val="none" w:sz="0" w:space="0" w:color="auto"/>
            <w:bottom w:val="none" w:sz="0" w:space="0" w:color="auto"/>
            <w:right w:val="none" w:sz="0" w:space="0" w:color="auto"/>
          </w:divBdr>
        </w:div>
        <w:div w:id="302732289">
          <w:blockQuote w:val="1"/>
          <w:marLeft w:val="720"/>
          <w:marRight w:val="0"/>
          <w:marTop w:val="0"/>
          <w:marBottom w:val="48"/>
          <w:divBdr>
            <w:top w:val="none" w:sz="0" w:space="0" w:color="auto"/>
            <w:left w:val="none" w:sz="0" w:space="0" w:color="auto"/>
            <w:bottom w:val="none" w:sz="0" w:space="0" w:color="auto"/>
            <w:right w:val="none" w:sz="0" w:space="0" w:color="auto"/>
          </w:divBdr>
        </w:div>
        <w:div w:id="1023823120">
          <w:blockQuote w:val="1"/>
          <w:marLeft w:val="720"/>
          <w:marRight w:val="0"/>
          <w:marTop w:val="0"/>
          <w:marBottom w:val="48"/>
          <w:divBdr>
            <w:top w:val="none" w:sz="0" w:space="0" w:color="auto"/>
            <w:left w:val="none" w:sz="0" w:space="0" w:color="auto"/>
            <w:bottom w:val="none" w:sz="0" w:space="0" w:color="auto"/>
            <w:right w:val="none" w:sz="0" w:space="0" w:color="auto"/>
          </w:divBdr>
        </w:div>
        <w:div w:id="47388065">
          <w:blockQuote w:val="1"/>
          <w:marLeft w:val="720"/>
          <w:marRight w:val="0"/>
          <w:marTop w:val="0"/>
          <w:marBottom w:val="48"/>
          <w:divBdr>
            <w:top w:val="none" w:sz="0" w:space="0" w:color="auto"/>
            <w:left w:val="none" w:sz="0" w:space="0" w:color="auto"/>
            <w:bottom w:val="none" w:sz="0" w:space="0" w:color="auto"/>
            <w:right w:val="none" w:sz="0" w:space="0" w:color="auto"/>
          </w:divBdr>
        </w:div>
        <w:div w:id="1651131840">
          <w:blockQuote w:val="1"/>
          <w:marLeft w:val="720"/>
          <w:marRight w:val="0"/>
          <w:marTop w:val="0"/>
          <w:marBottom w:val="48"/>
          <w:divBdr>
            <w:top w:val="none" w:sz="0" w:space="0" w:color="auto"/>
            <w:left w:val="none" w:sz="0" w:space="0" w:color="auto"/>
            <w:bottom w:val="none" w:sz="0" w:space="0" w:color="auto"/>
            <w:right w:val="none" w:sz="0" w:space="0" w:color="auto"/>
          </w:divBdr>
        </w:div>
        <w:div w:id="1894806133">
          <w:blockQuote w:val="1"/>
          <w:marLeft w:val="720"/>
          <w:marRight w:val="0"/>
          <w:marTop w:val="0"/>
          <w:marBottom w:val="48"/>
          <w:divBdr>
            <w:top w:val="none" w:sz="0" w:space="0" w:color="auto"/>
            <w:left w:val="none" w:sz="0" w:space="0" w:color="auto"/>
            <w:bottom w:val="none" w:sz="0" w:space="0" w:color="auto"/>
            <w:right w:val="none" w:sz="0" w:space="0" w:color="auto"/>
          </w:divBdr>
        </w:div>
        <w:div w:id="236087677">
          <w:blockQuote w:val="1"/>
          <w:marLeft w:val="720"/>
          <w:marRight w:val="0"/>
          <w:marTop w:val="0"/>
          <w:marBottom w:val="48"/>
          <w:divBdr>
            <w:top w:val="none" w:sz="0" w:space="0" w:color="auto"/>
            <w:left w:val="none" w:sz="0" w:space="0" w:color="auto"/>
            <w:bottom w:val="none" w:sz="0" w:space="0" w:color="auto"/>
            <w:right w:val="none" w:sz="0" w:space="0" w:color="auto"/>
          </w:divBdr>
        </w:div>
        <w:div w:id="95290630">
          <w:blockQuote w:val="1"/>
          <w:marLeft w:val="720"/>
          <w:marRight w:val="0"/>
          <w:marTop w:val="0"/>
          <w:marBottom w:val="48"/>
          <w:divBdr>
            <w:top w:val="none" w:sz="0" w:space="0" w:color="auto"/>
            <w:left w:val="none" w:sz="0" w:space="0" w:color="auto"/>
            <w:bottom w:val="none" w:sz="0" w:space="0" w:color="auto"/>
            <w:right w:val="none" w:sz="0" w:space="0" w:color="auto"/>
          </w:divBdr>
        </w:div>
        <w:div w:id="1395616002">
          <w:blockQuote w:val="1"/>
          <w:marLeft w:val="720"/>
          <w:marRight w:val="0"/>
          <w:marTop w:val="0"/>
          <w:marBottom w:val="48"/>
          <w:divBdr>
            <w:top w:val="none" w:sz="0" w:space="0" w:color="auto"/>
            <w:left w:val="none" w:sz="0" w:space="0" w:color="auto"/>
            <w:bottom w:val="none" w:sz="0" w:space="0" w:color="auto"/>
            <w:right w:val="none" w:sz="0" w:space="0" w:color="auto"/>
          </w:divBdr>
        </w:div>
        <w:div w:id="111750910">
          <w:blockQuote w:val="1"/>
          <w:marLeft w:val="720"/>
          <w:marRight w:val="0"/>
          <w:marTop w:val="0"/>
          <w:marBottom w:val="48"/>
          <w:divBdr>
            <w:top w:val="none" w:sz="0" w:space="0" w:color="auto"/>
            <w:left w:val="none" w:sz="0" w:space="0" w:color="auto"/>
            <w:bottom w:val="none" w:sz="0" w:space="0" w:color="auto"/>
            <w:right w:val="none" w:sz="0" w:space="0" w:color="auto"/>
          </w:divBdr>
        </w:div>
        <w:div w:id="1672753417">
          <w:blockQuote w:val="1"/>
          <w:marLeft w:val="720"/>
          <w:marRight w:val="0"/>
          <w:marTop w:val="0"/>
          <w:marBottom w:val="48"/>
          <w:divBdr>
            <w:top w:val="none" w:sz="0" w:space="0" w:color="auto"/>
            <w:left w:val="none" w:sz="0" w:space="0" w:color="auto"/>
            <w:bottom w:val="none" w:sz="0" w:space="0" w:color="auto"/>
            <w:right w:val="none" w:sz="0" w:space="0" w:color="auto"/>
          </w:divBdr>
        </w:div>
        <w:div w:id="1041398554">
          <w:blockQuote w:val="1"/>
          <w:marLeft w:val="720"/>
          <w:marRight w:val="0"/>
          <w:marTop w:val="0"/>
          <w:marBottom w:val="48"/>
          <w:divBdr>
            <w:top w:val="none" w:sz="0" w:space="0" w:color="auto"/>
            <w:left w:val="none" w:sz="0" w:space="0" w:color="auto"/>
            <w:bottom w:val="none" w:sz="0" w:space="0" w:color="auto"/>
            <w:right w:val="none" w:sz="0" w:space="0" w:color="auto"/>
          </w:divBdr>
        </w:div>
        <w:div w:id="1271932926">
          <w:blockQuote w:val="1"/>
          <w:marLeft w:val="720"/>
          <w:marRight w:val="0"/>
          <w:marTop w:val="0"/>
          <w:marBottom w:val="48"/>
          <w:divBdr>
            <w:top w:val="none" w:sz="0" w:space="0" w:color="auto"/>
            <w:left w:val="none" w:sz="0" w:space="0" w:color="auto"/>
            <w:bottom w:val="none" w:sz="0" w:space="0" w:color="auto"/>
            <w:right w:val="none" w:sz="0" w:space="0" w:color="auto"/>
          </w:divBdr>
        </w:div>
        <w:div w:id="1416780131">
          <w:blockQuote w:val="1"/>
          <w:marLeft w:val="720"/>
          <w:marRight w:val="0"/>
          <w:marTop w:val="0"/>
          <w:marBottom w:val="48"/>
          <w:divBdr>
            <w:top w:val="none" w:sz="0" w:space="0" w:color="auto"/>
            <w:left w:val="none" w:sz="0" w:space="0" w:color="auto"/>
            <w:bottom w:val="none" w:sz="0" w:space="0" w:color="auto"/>
            <w:right w:val="none" w:sz="0" w:space="0" w:color="auto"/>
          </w:divBdr>
        </w:div>
        <w:div w:id="1515995207">
          <w:blockQuote w:val="1"/>
          <w:marLeft w:val="720"/>
          <w:marRight w:val="0"/>
          <w:marTop w:val="0"/>
          <w:marBottom w:val="48"/>
          <w:divBdr>
            <w:top w:val="none" w:sz="0" w:space="0" w:color="auto"/>
            <w:left w:val="none" w:sz="0" w:space="0" w:color="auto"/>
            <w:bottom w:val="none" w:sz="0" w:space="0" w:color="auto"/>
            <w:right w:val="none" w:sz="0" w:space="0" w:color="auto"/>
          </w:divBdr>
        </w:div>
        <w:div w:id="2046561370">
          <w:blockQuote w:val="1"/>
          <w:marLeft w:val="720"/>
          <w:marRight w:val="0"/>
          <w:marTop w:val="0"/>
          <w:marBottom w:val="48"/>
          <w:divBdr>
            <w:top w:val="none" w:sz="0" w:space="0" w:color="auto"/>
            <w:left w:val="none" w:sz="0" w:space="0" w:color="auto"/>
            <w:bottom w:val="none" w:sz="0" w:space="0" w:color="auto"/>
            <w:right w:val="none" w:sz="0" w:space="0" w:color="auto"/>
          </w:divBdr>
        </w:div>
        <w:div w:id="1988586933">
          <w:blockQuote w:val="1"/>
          <w:marLeft w:val="720"/>
          <w:marRight w:val="0"/>
          <w:marTop w:val="0"/>
          <w:marBottom w:val="48"/>
          <w:divBdr>
            <w:top w:val="none" w:sz="0" w:space="0" w:color="auto"/>
            <w:left w:val="none" w:sz="0" w:space="0" w:color="auto"/>
            <w:bottom w:val="none" w:sz="0" w:space="0" w:color="auto"/>
            <w:right w:val="none" w:sz="0" w:space="0" w:color="auto"/>
          </w:divBdr>
        </w:div>
        <w:div w:id="1799907756">
          <w:blockQuote w:val="1"/>
          <w:marLeft w:val="720"/>
          <w:marRight w:val="0"/>
          <w:marTop w:val="0"/>
          <w:marBottom w:val="48"/>
          <w:divBdr>
            <w:top w:val="none" w:sz="0" w:space="0" w:color="auto"/>
            <w:left w:val="none" w:sz="0" w:space="0" w:color="auto"/>
            <w:bottom w:val="none" w:sz="0" w:space="0" w:color="auto"/>
            <w:right w:val="none" w:sz="0" w:space="0" w:color="auto"/>
          </w:divBdr>
        </w:div>
        <w:div w:id="74711529">
          <w:blockQuote w:val="1"/>
          <w:marLeft w:val="720"/>
          <w:marRight w:val="0"/>
          <w:marTop w:val="0"/>
          <w:marBottom w:val="48"/>
          <w:divBdr>
            <w:top w:val="none" w:sz="0" w:space="0" w:color="auto"/>
            <w:left w:val="none" w:sz="0" w:space="0" w:color="auto"/>
            <w:bottom w:val="none" w:sz="0" w:space="0" w:color="auto"/>
            <w:right w:val="none" w:sz="0" w:space="0" w:color="auto"/>
          </w:divBdr>
        </w:div>
        <w:div w:id="1054888608">
          <w:blockQuote w:val="1"/>
          <w:marLeft w:val="720"/>
          <w:marRight w:val="0"/>
          <w:marTop w:val="0"/>
          <w:marBottom w:val="48"/>
          <w:divBdr>
            <w:top w:val="none" w:sz="0" w:space="0" w:color="auto"/>
            <w:left w:val="none" w:sz="0" w:space="0" w:color="auto"/>
            <w:bottom w:val="none" w:sz="0" w:space="0" w:color="auto"/>
            <w:right w:val="none" w:sz="0" w:space="0" w:color="auto"/>
          </w:divBdr>
        </w:div>
        <w:div w:id="1945065929">
          <w:blockQuote w:val="1"/>
          <w:marLeft w:val="720"/>
          <w:marRight w:val="0"/>
          <w:marTop w:val="0"/>
          <w:marBottom w:val="48"/>
          <w:divBdr>
            <w:top w:val="none" w:sz="0" w:space="0" w:color="auto"/>
            <w:left w:val="none" w:sz="0" w:space="0" w:color="auto"/>
            <w:bottom w:val="none" w:sz="0" w:space="0" w:color="auto"/>
            <w:right w:val="none" w:sz="0" w:space="0" w:color="auto"/>
          </w:divBdr>
        </w:div>
        <w:div w:id="444663479">
          <w:blockQuote w:val="1"/>
          <w:marLeft w:val="720"/>
          <w:marRight w:val="0"/>
          <w:marTop w:val="0"/>
          <w:marBottom w:val="48"/>
          <w:divBdr>
            <w:top w:val="none" w:sz="0" w:space="0" w:color="auto"/>
            <w:left w:val="none" w:sz="0" w:space="0" w:color="auto"/>
            <w:bottom w:val="none" w:sz="0" w:space="0" w:color="auto"/>
            <w:right w:val="none" w:sz="0" w:space="0" w:color="auto"/>
          </w:divBdr>
        </w:div>
        <w:div w:id="878083264">
          <w:blockQuote w:val="1"/>
          <w:marLeft w:val="720"/>
          <w:marRight w:val="0"/>
          <w:marTop w:val="0"/>
          <w:marBottom w:val="48"/>
          <w:divBdr>
            <w:top w:val="none" w:sz="0" w:space="0" w:color="auto"/>
            <w:left w:val="none" w:sz="0" w:space="0" w:color="auto"/>
            <w:bottom w:val="none" w:sz="0" w:space="0" w:color="auto"/>
            <w:right w:val="none" w:sz="0" w:space="0" w:color="auto"/>
          </w:divBdr>
        </w:div>
        <w:div w:id="2035839038">
          <w:blockQuote w:val="1"/>
          <w:marLeft w:val="720"/>
          <w:marRight w:val="0"/>
          <w:marTop w:val="0"/>
          <w:marBottom w:val="48"/>
          <w:divBdr>
            <w:top w:val="none" w:sz="0" w:space="0" w:color="auto"/>
            <w:left w:val="none" w:sz="0" w:space="0" w:color="auto"/>
            <w:bottom w:val="none" w:sz="0" w:space="0" w:color="auto"/>
            <w:right w:val="none" w:sz="0" w:space="0" w:color="auto"/>
          </w:divBdr>
        </w:div>
        <w:div w:id="859124887">
          <w:blockQuote w:val="1"/>
          <w:marLeft w:val="720"/>
          <w:marRight w:val="0"/>
          <w:marTop w:val="0"/>
          <w:marBottom w:val="48"/>
          <w:divBdr>
            <w:top w:val="none" w:sz="0" w:space="0" w:color="auto"/>
            <w:left w:val="none" w:sz="0" w:space="0" w:color="auto"/>
            <w:bottom w:val="none" w:sz="0" w:space="0" w:color="auto"/>
            <w:right w:val="none" w:sz="0" w:space="0" w:color="auto"/>
          </w:divBdr>
        </w:div>
        <w:div w:id="673728846">
          <w:blockQuote w:val="1"/>
          <w:marLeft w:val="720"/>
          <w:marRight w:val="0"/>
          <w:marTop w:val="0"/>
          <w:marBottom w:val="48"/>
          <w:divBdr>
            <w:top w:val="none" w:sz="0" w:space="0" w:color="auto"/>
            <w:left w:val="none" w:sz="0" w:space="0" w:color="auto"/>
            <w:bottom w:val="none" w:sz="0" w:space="0" w:color="auto"/>
            <w:right w:val="none" w:sz="0" w:space="0" w:color="auto"/>
          </w:divBdr>
        </w:div>
        <w:div w:id="1444230833">
          <w:blockQuote w:val="1"/>
          <w:marLeft w:val="720"/>
          <w:marRight w:val="0"/>
          <w:marTop w:val="0"/>
          <w:marBottom w:val="48"/>
          <w:divBdr>
            <w:top w:val="none" w:sz="0" w:space="0" w:color="auto"/>
            <w:left w:val="none" w:sz="0" w:space="0" w:color="auto"/>
            <w:bottom w:val="none" w:sz="0" w:space="0" w:color="auto"/>
            <w:right w:val="none" w:sz="0" w:space="0" w:color="auto"/>
          </w:divBdr>
        </w:div>
        <w:div w:id="1041399472">
          <w:blockQuote w:val="1"/>
          <w:marLeft w:val="720"/>
          <w:marRight w:val="0"/>
          <w:marTop w:val="0"/>
          <w:marBottom w:val="48"/>
          <w:divBdr>
            <w:top w:val="none" w:sz="0" w:space="0" w:color="auto"/>
            <w:left w:val="none" w:sz="0" w:space="0" w:color="auto"/>
            <w:bottom w:val="none" w:sz="0" w:space="0" w:color="auto"/>
            <w:right w:val="none" w:sz="0" w:space="0" w:color="auto"/>
          </w:divBdr>
        </w:div>
        <w:div w:id="1685744520">
          <w:blockQuote w:val="1"/>
          <w:marLeft w:val="720"/>
          <w:marRight w:val="0"/>
          <w:marTop w:val="0"/>
          <w:marBottom w:val="48"/>
          <w:divBdr>
            <w:top w:val="none" w:sz="0" w:space="0" w:color="auto"/>
            <w:left w:val="none" w:sz="0" w:space="0" w:color="auto"/>
            <w:bottom w:val="none" w:sz="0" w:space="0" w:color="auto"/>
            <w:right w:val="none" w:sz="0" w:space="0" w:color="auto"/>
          </w:divBdr>
        </w:div>
        <w:div w:id="1839154285">
          <w:blockQuote w:val="1"/>
          <w:marLeft w:val="720"/>
          <w:marRight w:val="0"/>
          <w:marTop w:val="0"/>
          <w:marBottom w:val="48"/>
          <w:divBdr>
            <w:top w:val="none" w:sz="0" w:space="0" w:color="auto"/>
            <w:left w:val="none" w:sz="0" w:space="0" w:color="auto"/>
            <w:bottom w:val="none" w:sz="0" w:space="0" w:color="auto"/>
            <w:right w:val="none" w:sz="0" w:space="0" w:color="auto"/>
          </w:divBdr>
        </w:div>
        <w:div w:id="378436751">
          <w:blockQuote w:val="1"/>
          <w:marLeft w:val="720"/>
          <w:marRight w:val="0"/>
          <w:marTop w:val="0"/>
          <w:marBottom w:val="48"/>
          <w:divBdr>
            <w:top w:val="none" w:sz="0" w:space="0" w:color="auto"/>
            <w:left w:val="none" w:sz="0" w:space="0" w:color="auto"/>
            <w:bottom w:val="none" w:sz="0" w:space="0" w:color="auto"/>
            <w:right w:val="none" w:sz="0" w:space="0" w:color="auto"/>
          </w:divBdr>
        </w:div>
        <w:div w:id="350843653">
          <w:blockQuote w:val="1"/>
          <w:marLeft w:val="720"/>
          <w:marRight w:val="0"/>
          <w:marTop w:val="0"/>
          <w:marBottom w:val="48"/>
          <w:divBdr>
            <w:top w:val="none" w:sz="0" w:space="0" w:color="auto"/>
            <w:left w:val="none" w:sz="0" w:space="0" w:color="auto"/>
            <w:bottom w:val="none" w:sz="0" w:space="0" w:color="auto"/>
            <w:right w:val="none" w:sz="0" w:space="0" w:color="auto"/>
          </w:divBdr>
        </w:div>
        <w:div w:id="858933165">
          <w:blockQuote w:val="1"/>
          <w:marLeft w:val="720"/>
          <w:marRight w:val="0"/>
          <w:marTop w:val="0"/>
          <w:marBottom w:val="48"/>
          <w:divBdr>
            <w:top w:val="none" w:sz="0" w:space="0" w:color="auto"/>
            <w:left w:val="none" w:sz="0" w:space="0" w:color="auto"/>
            <w:bottom w:val="none" w:sz="0" w:space="0" w:color="auto"/>
            <w:right w:val="none" w:sz="0" w:space="0" w:color="auto"/>
          </w:divBdr>
        </w:div>
        <w:div w:id="1678576499">
          <w:blockQuote w:val="1"/>
          <w:marLeft w:val="720"/>
          <w:marRight w:val="0"/>
          <w:marTop w:val="0"/>
          <w:marBottom w:val="48"/>
          <w:divBdr>
            <w:top w:val="none" w:sz="0" w:space="0" w:color="auto"/>
            <w:left w:val="none" w:sz="0" w:space="0" w:color="auto"/>
            <w:bottom w:val="none" w:sz="0" w:space="0" w:color="auto"/>
            <w:right w:val="none" w:sz="0" w:space="0" w:color="auto"/>
          </w:divBdr>
        </w:div>
        <w:div w:id="1290209673">
          <w:blockQuote w:val="1"/>
          <w:marLeft w:val="720"/>
          <w:marRight w:val="0"/>
          <w:marTop w:val="0"/>
          <w:marBottom w:val="48"/>
          <w:divBdr>
            <w:top w:val="none" w:sz="0" w:space="0" w:color="auto"/>
            <w:left w:val="none" w:sz="0" w:space="0" w:color="auto"/>
            <w:bottom w:val="none" w:sz="0" w:space="0" w:color="auto"/>
            <w:right w:val="none" w:sz="0" w:space="0" w:color="auto"/>
          </w:divBdr>
        </w:div>
        <w:div w:id="1595163930">
          <w:blockQuote w:val="1"/>
          <w:marLeft w:val="720"/>
          <w:marRight w:val="0"/>
          <w:marTop w:val="0"/>
          <w:marBottom w:val="48"/>
          <w:divBdr>
            <w:top w:val="none" w:sz="0" w:space="0" w:color="auto"/>
            <w:left w:val="none" w:sz="0" w:space="0" w:color="auto"/>
            <w:bottom w:val="none" w:sz="0" w:space="0" w:color="auto"/>
            <w:right w:val="none" w:sz="0" w:space="0" w:color="auto"/>
          </w:divBdr>
        </w:div>
        <w:div w:id="277687944">
          <w:blockQuote w:val="1"/>
          <w:marLeft w:val="720"/>
          <w:marRight w:val="0"/>
          <w:marTop w:val="0"/>
          <w:marBottom w:val="48"/>
          <w:divBdr>
            <w:top w:val="none" w:sz="0" w:space="0" w:color="auto"/>
            <w:left w:val="none" w:sz="0" w:space="0" w:color="auto"/>
            <w:bottom w:val="none" w:sz="0" w:space="0" w:color="auto"/>
            <w:right w:val="none" w:sz="0" w:space="0" w:color="auto"/>
          </w:divBdr>
        </w:div>
        <w:div w:id="774060321">
          <w:blockQuote w:val="1"/>
          <w:marLeft w:val="720"/>
          <w:marRight w:val="0"/>
          <w:marTop w:val="0"/>
          <w:marBottom w:val="48"/>
          <w:divBdr>
            <w:top w:val="none" w:sz="0" w:space="0" w:color="auto"/>
            <w:left w:val="none" w:sz="0" w:space="0" w:color="auto"/>
            <w:bottom w:val="none" w:sz="0" w:space="0" w:color="auto"/>
            <w:right w:val="none" w:sz="0" w:space="0" w:color="auto"/>
          </w:divBdr>
        </w:div>
        <w:div w:id="836189689">
          <w:blockQuote w:val="1"/>
          <w:marLeft w:val="720"/>
          <w:marRight w:val="0"/>
          <w:marTop w:val="0"/>
          <w:marBottom w:val="48"/>
          <w:divBdr>
            <w:top w:val="none" w:sz="0" w:space="0" w:color="auto"/>
            <w:left w:val="none" w:sz="0" w:space="0" w:color="auto"/>
            <w:bottom w:val="none" w:sz="0" w:space="0" w:color="auto"/>
            <w:right w:val="none" w:sz="0" w:space="0" w:color="auto"/>
          </w:divBdr>
        </w:div>
        <w:div w:id="86002716">
          <w:blockQuote w:val="1"/>
          <w:marLeft w:val="720"/>
          <w:marRight w:val="0"/>
          <w:marTop w:val="0"/>
          <w:marBottom w:val="48"/>
          <w:divBdr>
            <w:top w:val="none" w:sz="0" w:space="0" w:color="auto"/>
            <w:left w:val="none" w:sz="0" w:space="0" w:color="auto"/>
            <w:bottom w:val="none" w:sz="0" w:space="0" w:color="auto"/>
            <w:right w:val="none" w:sz="0" w:space="0" w:color="auto"/>
          </w:divBdr>
        </w:div>
        <w:div w:id="1789813926">
          <w:blockQuote w:val="1"/>
          <w:marLeft w:val="720"/>
          <w:marRight w:val="0"/>
          <w:marTop w:val="0"/>
          <w:marBottom w:val="48"/>
          <w:divBdr>
            <w:top w:val="none" w:sz="0" w:space="0" w:color="auto"/>
            <w:left w:val="none" w:sz="0" w:space="0" w:color="auto"/>
            <w:bottom w:val="none" w:sz="0" w:space="0" w:color="auto"/>
            <w:right w:val="none" w:sz="0" w:space="0" w:color="auto"/>
          </w:divBdr>
        </w:div>
        <w:div w:id="1707563280">
          <w:blockQuote w:val="1"/>
          <w:marLeft w:val="720"/>
          <w:marRight w:val="0"/>
          <w:marTop w:val="0"/>
          <w:marBottom w:val="48"/>
          <w:divBdr>
            <w:top w:val="none" w:sz="0" w:space="0" w:color="auto"/>
            <w:left w:val="none" w:sz="0" w:space="0" w:color="auto"/>
            <w:bottom w:val="none" w:sz="0" w:space="0" w:color="auto"/>
            <w:right w:val="none" w:sz="0" w:space="0" w:color="auto"/>
          </w:divBdr>
        </w:div>
        <w:div w:id="1847788519">
          <w:blockQuote w:val="1"/>
          <w:marLeft w:val="720"/>
          <w:marRight w:val="0"/>
          <w:marTop w:val="0"/>
          <w:marBottom w:val="48"/>
          <w:divBdr>
            <w:top w:val="none" w:sz="0" w:space="0" w:color="auto"/>
            <w:left w:val="none" w:sz="0" w:space="0" w:color="auto"/>
            <w:bottom w:val="none" w:sz="0" w:space="0" w:color="auto"/>
            <w:right w:val="none" w:sz="0" w:space="0" w:color="auto"/>
          </w:divBdr>
        </w:div>
        <w:div w:id="1056707899">
          <w:blockQuote w:val="1"/>
          <w:marLeft w:val="720"/>
          <w:marRight w:val="0"/>
          <w:marTop w:val="0"/>
          <w:marBottom w:val="48"/>
          <w:divBdr>
            <w:top w:val="none" w:sz="0" w:space="0" w:color="auto"/>
            <w:left w:val="none" w:sz="0" w:space="0" w:color="auto"/>
            <w:bottom w:val="none" w:sz="0" w:space="0" w:color="auto"/>
            <w:right w:val="none" w:sz="0" w:space="0" w:color="auto"/>
          </w:divBdr>
        </w:div>
        <w:div w:id="2025470694">
          <w:blockQuote w:val="1"/>
          <w:marLeft w:val="720"/>
          <w:marRight w:val="0"/>
          <w:marTop w:val="0"/>
          <w:marBottom w:val="48"/>
          <w:divBdr>
            <w:top w:val="none" w:sz="0" w:space="0" w:color="auto"/>
            <w:left w:val="none" w:sz="0" w:space="0" w:color="auto"/>
            <w:bottom w:val="none" w:sz="0" w:space="0" w:color="auto"/>
            <w:right w:val="none" w:sz="0" w:space="0" w:color="auto"/>
          </w:divBdr>
        </w:div>
        <w:div w:id="529609884">
          <w:blockQuote w:val="1"/>
          <w:marLeft w:val="720"/>
          <w:marRight w:val="0"/>
          <w:marTop w:val="0"/>
          <w:marBottom w:val="48"/>
          <w:divBdr>
            <w:top w:val="none" w:sz="0" w:space="0" w:color="auto"/>
            <w:left w:val="none" w:sz="0" w:space="0" w:color="auto"/>
            <w:bottom w:val="none" w:sz="0" w:space="0" w:color="auto"/>
            <w:right w:val="none" w:sz="0" w:space="0" w:color="auto"/>
          </w:divBdr>
        </w:div>
        <w:div w:id="1375739058">
          <w:blockQuote w:val="1"/>
          <w:marLeft w:val="720"/>
          <w:marRight w:val="0"/>
          <w:marTop w:val="0"/>
          <w:marBottom w:val="48"/>
          <w:divBdr>
            <w:top w:val="none" w:sz="0" w:space="0" w:color="auto"/>
            <w:left w:val="none" w:sz="0" w:space="0" w:color="auto"/>
            <w:bottom w:val="none" w:sz="0" w:space="0" w:color="auto"/>
            <w:right w:val="none" w:sz="0" w:space="0" w:color="auto"/>
          </w:divBdr>
        </w:div>
        <w:div w:id="1961187433">
          <w:blockQuote w:val="1"/>
          <w:marLeft w:val="720"/>
          <w:marRight w:val="0"/>
          <w:marTop w:val="0"/>
          <w:marBottom w:val="48"/>
          <w:divBdr>
            <w:top w:val="none" w:sz="0" w:space="0" w:color="auto"/>
            <w:left w:val="none" w:sz="0" w:space="0" w:color="auto"/>
            <w:bottom w:val="none" w:sz="0" w:space="0" w:color="auto"/>
            <w:right w:val="none" w:sz="0" w:space="0" w:color="auto"/>
          </w:divBdr>
        </w:div>
        <w:div w:id="1563787076">
          <w:blockQuote w:val="1"/>
          <w:marLeft w:val="720"/>
          <w:marRight w:val="0"/>
          <w:marTop w:val="0"/>
          <w:marBottom w:val="48"/>
          <w:divBdr>
            <w:top w:val="none" w:sz="0" w:space="0" w:color="auto"/>
            <w:left w:val="none" w:sz="0" w:space="0" w:color="auto"/>
            <w:bottom w:val="none" w:sz="0" w:space="0" w:color="auto"/>
            <w:right w:val="none" w:sz="0" w:space="0" w:color="auto"/>
          </w:divBdr>
        </w:div>
        <w:div w:id="83768876">
          <w:blockQuote w:val="1"/>
          <w:marLeft w:val="720"/>
          <w:marRight w:val="0"/>
          <w:marTop w:val="0"/>
          <w:marBottom w:val="48"/>
          <w:divBdr>
            <w:top w:val="none" w:sz="0" w:space="0" w:color="auto"/>
            <w:left w:val="none" w:sz="0" w:space="0" w:color="auto"/>
            <w:bottom w:val="none" w:sz="0" w:space="0" w:color="auto"/>
            <w:right w:val="none" w:sz="0" w:space="0" w:color="auto"/>
          </w:divBdr>
        </w:div>
        <w:div w:id="1516457225">
          <w:blockQuote w:val="1"/>
          <w:marLeft w:val="720"/>
          <w:marRight w:val="0"/>
          <w:marTop w:val="0"/>
          <w:marBottom w:val="48"/>
          <w:divBdr>
            <w:top w:val="none" w:sz="0" w:space="0" w:color="auto"/>
            <w:left w:val="none" w:sz="0" w:space="0" w:color="auto"/>
            <w:bottom w:val="none" w:sz="0" w:space="0" w:color="auto"/>
            <w:right w:val="none" w:sz="0" w:space="0" w:color="auto"/>
          </w:divBdr>
        </w:div>
        <w:div w:id="49958905">
          <w:blockQuote w:val="1"/>
          <w:marLeft w:val="720"/>
          <w:marRight w:val="0"/>
          <w:marTop w:val="0"/>
          <w:marBottom w:val="48"/>
          <w:divBdr>
            <w:top w:val="none" w:sz="0" w:space="0" w:color="auto"/>
            <w:left w:val="none" w:sz="0" w:space="0" w:color="auto"/>
            <w:bottom w:val="none" w:sz="0" w:space="0" w:color="auto"/>
            <w:right w:val="none" w:sz="0" w:space="0" w:color="auto"/>
          </w:divBdr>
        </w:div>
        <w:div w:id="598875833">
          <w:blockQuote w:val="1"/>
          <w:marLeft w:val="720"/>
          <w:marRight w:val="0"/>
          <w:marTop w:val="0"/>
          <w:marBottom w:val="48"/>
          <w:divBdr>
            <w:top w:val="none" w:sz="0" w:space="0" w:color="auto"/>
            <w:left w:val="none" w:sz="0" w:space="0" w:color="auto"/>
            <w:bottom w:val="none" w:sz="0" w:space="0" w:color="auto"/>
            <w:right w:val="none" w:sz="0" w:space="0" w:color="auto"/>
          </w:divBdr>
        </w:div>
        <w:div w:id="665863024">
          <w:blockQuote w:val="1"/>
          <w:marLeft w:val="720"/>
          <w:marRight w:val="0"/>
          <w:marTop w:val="0"/>
          <w:marBottom w:val="48"/>
          <w:divBdr>
            <w:top w:val="none" w:sz="0" w:space="0" w:color="auto"/>
            <w:left w:val="none" w:sz="0" w:space="0" w:color="auto"/>
            <w:bottom w:val="none" w:sz="0" w:space="0" w:color="auto"/>
            <w:right w:val="none" w:sz="0" w:space="0" w:color="auto"/>
          </w:divBdr>
        </w:div>
        <w:div w:id="933711981">
          <w:blockQuote w:val="1"/>
          <w:marLeft w:val="720"/>
          <w:marRight w:val="0"/>
          <w:marTop w:val="0"/>
          <w:marBottom w:val="48"/>
          <w:divBdr>
            <w:top w:val="none" w:sz="0" w:space="0" w:color="auto"/>
            <w:left w:val="none" w:sz="0" w:space="0" w:color="auto"/>
            <w:bottom w:val="none" w:sz="0" w:space="0" w:color="auto"/>
            <w:right w:val="none" w:sz="0" w:space="0" w:color="auto"/>
          </w:divBdr>
        </w:div>
        <w:div w:id="2044284954">
          <w:blockQuote w:val="1"/>
          <w:marLeft w:val="720"/>
          <w:marRight w:val="0"/>
          <w:marTop w:val="0"/>
          <w:marBottom w:val="48"/>
          <w:divBdr>
            <w:top w:val="none" w:sz="0" w:space="0" w:color="auto"/>
            <w:left w:val="none" w:sz="0" w:space="0" w:color="auto"/>
            <w:bottom w:val="none" w:sz="0" w:space="0" w:color="auto"/>
            <w:right w:val="none" w:sz="0" w:space="0" w:color="auto"/>
          </w:divBdr>
        </w:div>
        <w:div w:id="55666775">
          <w:blockQuote w:val="1"/>
          <w:marLeft w:val="720"/>
          <w:marRight w:val="0"/>
          <w:marTop w:val="0"/>
          <w:marBottom w:val="48"/>
          <w:divBdr>
            <w:top w:val="none" w:sz="0" w:space="0" w:color="auto"/>
            <w:left w:val="none" w:sz="0" w:space="0" w:color="auto"/>
            <w:bottom w:val="none" w:sz="0" w:space="0" w:color="auto"/>
            <w:right w:val="none" w:sz="0" w:space="0" w:color="auto"/>
          </w:divBdr>
        </w:div>
        <w:div w:id="172498230">
          <w:blockQuote w:val="1"/>
          <w:marLeft w:val="720"/>
          <w:marRight w:val="0"/>
          <w:marTop w:val="0"/>
          <w:marBottom w:val="48"/>
          <w:divBdr>
            <w:top w:val="none" w:sz="0" w:space="0" w:color="auto"/>
            <w:left w:val="none" w:sz="0" w:space="0" w:color="auto"/>
            <w:bottom w:val="none" w:sz="0" w:space="0" w:color="auto"/>
            <w:right w:val="none" w:sz="0" w:space="0" w:color="auto"/>
          </w:divBdr>
        </w:div>
        <w:div w:id="1010252386">
          <w:blockQuote w:val="1"/>
          <w:marLeft w:val="720"/>
          <w:marRight w:val="0"/>
          <w:marTop w:val="0"/>
          <w:marBottom w:val="48"/>
          <w:divBdr>
            <w:top w:val="none" w:sz="0" w:space="0" w:color="auto"/>
            <w:left w:val="none" w:sz="0" w:space="0" w:color="auto"/>
            <w:bottom w:val="none" w:sz="0" w:space="0" w:color="auto"/>
            <w:right w:val="none" w:sz="0" w:space="0" w:color="auto"/>
          </w:divBdr>
        </w:div>
        <w:div w:id="1643119215">
          <w:blockQuote w:val="1"/>
          <w:marLeft w:val="720"/>
          <w:marRight w:val="0"/>
          <w:marTop w:val="0"/>
          <w:marBottom w:val="48"/>
          <w:divBdr>
            <w:top w:val="none" w:sz="0" w:space="0" w:color="auto"/>
            <w:left w:val="none" w:sz="0" w:space="0" w:color="auto"/>
            <w:bottom w:val="none" w:sz="0" w:space="0" w:color="auto"/>
            <w:right w:val="none" w:sz="0" w:space="0" w:color="auto"/>
          </w:divBdr>
        </w:div>
        <w:div w:id="1946620744">
          <w:blockQuote w:val="1"/>
          <w:marLeft w:val="720"/>
          <w:marRight w:val="0"/>
          <w:marTop w:val="0"/>
          <w:marBottom w:val="48"/>
          <w:divBdr>
            <w:top w:val="none" w:sz="0" w:space="0" w:color="auto"/>
            <w:left w:val="none" w:sz="0" w:space="0" w:color="auto"/>
            <w:bottom w:val="none" w:sz="0" w:space="0" w:color="auto"/>
            <w:right w:val="none" w:sz="0" w:space="0" w:color="auto"/>
          </w:divBdr>
        </w:div>
        <w:div w:id="757671848">
          <w:blockQuote w:val="1"/>
          <w:marLeft w:val="720"/>
          <w:marRight w:val="0"/>
          <w:marTop w:val="0"/>
          <w:marBottom w:val="48"/>
          <w:divBdr>
            <w:top w:val="none" w:sz="0" w:space="0" w:color="auto"/>
            <w:left w:val="none" w:sz="0" w:space="0" w:color="auto"/>
            <w:bottom w:val="none" w:sz="0" w:space="0" w:color="auto"/>
            <w:right w:val="none" w:sz="0" w:space="0" w:color="auto"/>
          </w:divBdr>
        </w:div>
        <w:div w:id="203477032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27051206">
      <w:bodyDiv w:val="1"/>
      <w:marLeft w:val="0"/>
      <w:marRight w:val="0"/>
      <w:marTop w:val="0"/>
      <w:marBottom w:val="0"/>
      <w:divBdr>
        <w:top w:val="none" w:sz="0" w:space="0" w:color="auto"/>
        <w:left w:val="none" w:sz="0" w:space="0" w:color="auto"/>
        <w:bottom w:val="none" w:sz="0" w:space="0" w:color="auto"/>
        <w:right w:val="none" w:sz="0" w:space="0" w:color="auto"/>
      </w:divBdr>
    </w:div>
    <w:div w:id="629434518">
      <w:bodyDiv w:val="1"/>
      <w:marLeft w:val="0"/>
      <w:marRight w:val="0"/>
      <w:marTop w:val="0"/>
      <w:marBottom w:val="0"/>
      <w:divBdr>
        <w:top w:val="none" w:sz="0" w:space="0" w:color="auto"/>
        <w:left w:val="none" w:sz="0" w:space="0" w:color="auto"/>
        <w:bottom w:val="none" w:sz="0" w:space="0" w:color="auto"/>
        <w:right w:val="none" w:sz="0" w:space="0" w:color="auto"/>
      </w:divBdr>
    </w:div>
    <w:div w:id="654920723">
      <w:bodyDiv w:val="1"/>
      <w:marLeft w:val="0"/>
      <w:marRight w:val="0"/>
      <w:marTop w:val="0"/>
      <w:marBottom w:val="0"/>
      <w:divBdr>
        <w:top w:val="none" w:sz="0" w:space="0" w:color="auto"/>
        <w:left w:val="none" w:sz="0" w:space="0" w:color="auto"/>
        <w:bottom w:val="none" w:sz="0" w:space="0" w:color="auto"/>
        <w:right w:val="none" w:sz="0" w:space="0" w:color="auto"/>
      </w:divBdr>
    </w:div>
    <w:div w:id="664673999">
      <w:bodyDiv w:val="1"/>
      <w:marLeft w:val="0"/>
      <w:marRight w:val="0"/>
      <w:marTop w:val="0"/>
      <w:marBottom w:val="0"/>
      <w:divBdr>
        <w:top w:val="none" w:sz="0" w:space="0" w:color="auto"/>
        <w:left w:val="none" w:sz="0" w:space="0" w:color="auto"/>
        <w:bottom w:val="none" w:sz="0" w:space="0" w:color="auto"/>
        <w:right w:val="none" w:sz="0" w:space="0" w:color="auto"/>
      </w:divBdr>
      <w:divsChild>
        <w:div w:id="186659750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597529">
      <w:bodyDiv w:val="1"/>
      <w:marLeft w:val="0"/>
      <w:marRight w:val="0"/>
      <w:marTop w:val="0"/>
      <w:marBottom w:val="0"/>
      <w:divBdr>
        <w:top w:val="none" w:sz="0" w:space="0" w:color="auto"/>
        <w:left w:val="none" w:sz="0" w:space="0" w:color="auto"/>
        <w:bottom w:val="none" w:sz="0" w:space="0" w:color="auto"/>
        <w:right w:val="none" w:sz="0" w:space="0" w:color="auto"/>
      </w:divBdr>
    </w:div>
    <w:div w:id="714738849">
      <w:bodyDiv w:val="1"/>
      <w:marLeft w:val="0"/>
      <w:marRight w:val="0"/>
      <w:marTop w:val="0"/>
      <w:marBottom w:val="0"/>
      <w:divBdr>
        <w:top w:val="none" w:sz="0" w:space="0" w:color="auto"/>
        <w:left w:val="none" w:sz="0" w:space="0" w:color="auto"/>
        <w:bottom w:val="none" w:sz="0" w:space="0" w:color="auto"/>
        <w:right w:val="none" w:sz="0" w:space="0" w:color="auto"/>
      </w:divBdr>
    </w:div>
    <w:div w:id="718356978">
      <w:bodyDiv w:val="1"/>
      <w:marLeft w:val="0"/>
      <w:marRight w:val="0"/>
      <w:marTop w:val="0"/>
      <w:marBottom w:val="0"/>
      <w:divBdr>
        <w:top w:val="none" w:sz="0" w:space="0" w:color="auto"/>
        <w:left w:val="none" w:sz="0" w:space="0" w:color="auto"/>
        <w:bottom w:val="none" w:sz="0" w:space="0" w:color="auto"/>
        <w:right w:val="none" w:sz="0" w:space="0" w:color="auto"/>
      </w:divBdr>
    </w:div>
    <w:div w:id="720133407">
      <w:bodyDiv w:val="1"/>
      <w:marLeft w:val="0"/>
      <w:marRight w:val="0"/>
      <w:marTop w:val="0"/>
      <w:marBottom w:val="0"/>
      <w:divBdr>
        <w:top w:val="none" w:sz="0" w:space="0" w:color="auto"/>
        <w:left w:val="none" w:sz="0" w:space="0" w:color="auto"/>
        <w:bottom w:val="none" w:sz="0" w:space="0" w:color="auto"/>
        <w:right w:val="none" w:sz="0" w:space="0" w:color="auto"/>
      </w:divBdr>
    </w:div>
    <w:div w:id="738788094">
      <w:bodyDiv w:val="1"/>
      <w:marLeft w:val="0"/>
      <w:marRight w:val="0"/>
      <w:marTop w:val="0"/>
      <w:marBottom w:val="0"/>
      <w:divBdr>
        <w:top w:val="none" w:sz="0" w:space="0" w:color="auto"/>
        <w:left w:val="none" w:sz="0" w:space="0" w:color="auto"/>
        <w:bottom w:val="none" w:sz="0" w:space="0" w:color="auto"/>
        <w:right w:val="none" w:sz="0" w:space="0" w:color="auto"/>
      </w:divBdr>
      <w:divsChild>
        <w:div w:id="1165438224">
          <w:blockQuote w:val="1"/>
          <w:marLeft w:val="720"/>
          <w:marRight w:val="0"/>
          <w:marTop w:val="0"/>
          <w:marBottom w:val="48"/>
          <w:divBdr>
            <w:top w:val="none" w:sz="0" w:space="0" w:color="auto"/>
            <w:left w:val="none" w:sz="0" w:space="0" w:color="auto"/>
            <w:bottom w:val="none" w:sz="0" w:space="0" w:color="auto"/>
            <w:right w:val="none" w:sz="0" w:space="0" w:color="auto"/>
          </w:divBdr>
        </w:div>
        <w:div w:id="1358581559">
          <w:blockQuote w:val="1"/>
          <w:marLeft w:val="720"/>
          <w:marRight w:val="0"/>
          <w:marTop w:val="0"/>
          <w:marBottom w:val="48"/>
          <w:divBdr>
            <w:top w:val="none" w:sz="0" w:space="0" w:color="auto"/>
            <w:left w:val="none" w:sz="0" w:space="0" w:color="auto"/>
            <w:bottom w:val="none" w:sz="0" w:space="0" w:color="auto"/>
            <w:right w:val="none" w:sz="0" w:space="0" w:color="auto"/>
          </w:divBdr>
        </w:div>
        <w:div w:id="499270513">
          <w:blockQuote w:val="1"/>
          <w:marLeft w:val="720"/>
          <w:marRight w:val="0"/>
          <w:marTop w:val="0"/>
          <w:marBottom w:val="48"/>
          <w:divBdr>
            <w:top w:val="none" w:sz="0" w:space="0" w:color="auto"/>
            <w:left w:val="none" w:sz="0" w:space="0" w:color="auto"/>
            <w:bottom w:val="none" w:sz="0" w:space="0" w:color="auto"/>
            <w:right w:val="none" w:sz="0" w:space="0" w:color="auto"/>
          </w:divBdr>
        </w:div>
        <w:div w:id="1928343016">
          <w:blockQuote w:val="1"/>
          <w:marLeft w:val="720"/>
          <w:marRight w:val="0"/>
          <w:marTop w:val="0"/>
          <w:marBottom w:val="48"/>
          <w:divBdr>
            <w:top w:val="none" w:sz="0" w:space="0" w:color="auto"/>
            <w:left w:val="none" w:sz="0" w:space="0" w:color="auto"/>
            <w:bottom w:val="none" w:sz="0" w:space="0" w:color="auto"/>
            <w:right w:val="none" w:sz="0" w:space="0" w:color="auto"/>
          </w:divBdr>
        </w:div>
        <w:div w:id="1095436943">
          <w:blockQuote w:val="1"/>
          <w:marLeft w:val="720"/>
          <w:marRight w:val="0"/>
          <w:marTop w:val="0"/>
          <w:marBottom w:val="48"/>
          <w:divBdr>
            <w:top w:val="none" w:sz="0" w:space="0" w:color="auto"/>
            <w:left w:val="none" w:sz="0" w:space="0" w:color="auto"/>
            <w:bottom w:val="none" w:sz="0" w:space="0" w:color="auto"/>
            <w:right w:val="none" w:sz="0" w:space="0" w:color="auto"/>
          </w:divBdr>
        </w:div>
        <w:div w:id="543176151">
          <w:blockQuote w:val="1"/>
          <w:marLeft w:val="720"/>
          <w:marRight w:val="0"/>
          <w:marTop w:val="0"/>
          <w:marBottom w:val="48"/>
          <w:divBdr>
            <w:top w:val="none" w:sz="0" w:space="0" w:color="auto"/>
            <w:left w:val="none" w:sz="0" w:space="0" w:color="auto"/>
            <w:bottom w:val="none" w:sz="0" w:space="0" w:color="auto"/>
            <w:right w:val="none" w:sz="0" w:space="0" w:color="auto"/>
          </w:divBdr>
        </w:div>
        <w:div w:id="12658309">
          <w:blockQuote w:val="1"/>
          <w:marLeft w:val="720"/>
          <w:marRight w:val="0"/>
          <w:marTop w:val="0"/>
          <w:marBottom w:val="48"/>
          <w:divBdr>
            <w:top w:val="none" w:sz="0" w:space="0" w:color="auto"/>
            <w:left w:val="none" w:sz="0" w:space="0" w:color="auto"/>
            <w:bottom w:val="none" w:sz="0" w:space="0" w:color="auto"/>
            <w:right w:val="none" w:sz="0" w:space="0" w:color="auto"/>
          </w:divBdr>
        </w:div>
        <w:div w:id="1607885150">
          <w:blockQuote w:val="1"/>
          <w:marLeft w:val="720"/>
          <w:marRight w:val="0"/>
          <w:marTop w:val="0"/>
          <w:marBottom w:val="48"/>
          <w:divBdr>
            <w:top w:val="none" w:sz="0" w:space="0" w:color="auto"/>
            <w:left w:val="none" w:sz="0" w:space="0" w:color="auto"/>
            <w:bottom w:val="none" w:sz="0" w:space="0" w:color="auto"/>
            <w:right w:val="none" w:sz="0" w:space="0" w:color="auto"/>
          </w:divBdr>
        </w:div>
        <w:div w:id="1990088931">
          <w:blockQuote w:val="1"/>
          <w:marLeft w:val="720"/>
          <w:marRight w:val="0"/>
          <w:marTop w:val="0"/>
          <w:marBottom w:val="48"/>
          <w:divBdr>
            <w:top w:val="none" w:sz="0" w:space="0" w:color="auto"/>
            <w:left w:val="none" w:sz="0" w:space="0" w:color="auto"/>
            <w:bottom w:val="none" w:sz="0" w:space="0" w:color="auto"/>
            <w:right w:val="none" w:sz="0" w:space="0" w:color="auto"/>
          </w:divBdr>
        </w:div>
        <w:div w:id="462769611">
          <w:blockQuote w:val="1"/>
          <w:marLeft w:val="720"/>
          <w:marRight w:val="0"/>
          <w:marTop w:val="0"/>
          <w:marBottom w:val="48"/>
          <w:divBdr>
            <w:top w:val="none" w:sz="0" w:space="0" w:color="auto"/>
            <w:left w:val="none" w:sz="0" w:space="0" w:color="auto"/>
            <w:bottom w:val="none" w:sz="0" w:space="0" w:color="auto"/>
            <w:right w:val="none" w:sz="0" w:space="0" w:color="auto"/>
          </w:divBdr>
        </w:div>
        <w:div w:id="343241046">
          <w:blockQuote w:val="1"/>
          <w:marLeft w:val="720"/>
          <w:marRight w:val="0"/>
          <w:marTop w:val="0"/>
          <w:marBottom w:val="48"/>
          <w:divBdr>
            <w:top w:val="none" w:sz="0" w:space="0" w:color="auto"/>
            <w:left w:val="none" w:sz="0" w:space="0" w:color="auto"/>
            <w:bottom w:val="none" w:sz="0" w:space="0" w:color="auto"/>
            <w:right w:val="none" w:sz="0" w:space="0" w:color="auto"/>
          </w:divBdr>
        </w:div>
        <w:div w:id="7579923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50471254">
      <w:bodyDiv w:val="1"/>
      <w:marLeft w:val="0"/>
      <w:marRight w:val="0"/>
      <w:marTop w:val="0"/>
      <w:marBottom w:val="0"/>
      <w:divBdr>
        <w:top w:val="none" w:sz="0" w:space="0" w:color="auto"/>
        <w:left w:val="none" w:sz="0" w:space="0" w:color="auto"/>
        <w:bottom w:val="none" w:sz="0" w:space="0" w:color="auto"/>
        <w:right w:val="none" w:sz="0" w:space="0" w:color="auto"/>
      </w:divBdr>
    </w:div>
    <w:div w:id="756555259">
      <w:bodyDiv w:val="1"/>
      <w:marLeft w:val="0"/>
      <w:marRight w:val="0"/>
      <w:marTop w:val="0"/>
      <w:marBottom w:val="0"/>
      <w:divBdr>
        <w:top w:val="none" w:sz="0" w:space="0" w:color="auto"/>
        <w:left w:val="none" w:sz="0" w:space="0" w:color="auto"/>
        <w:bottom w:val="none" w:sz="0" w:space="0" w:color="auto"/>
        <w:right w:val="none" w:sz="0" w:space="0" w:color="auto"/>
      </w:divBdr>
    </w:div>
    <w:div w:id="769546617">
      <w:bodyDiv w:val="1"/>
      <w:marLeft w:val="0"/>
      <w:marRight w:val="0"/>
      <w:marTop w:val="0"/>
      <w:marBottom w:val="0"/>
      <w:divBdr>
        <w:top w:val="none" w:sz="0" w:space="0" w:color="auto"/>
        <w:left w:val="none" w:sz="0" w:space="0" w:color="auto"/>
        <w:bottom w:val="none" w:sz="0" w:space="0" w:color="auto"/>
        <w:right w:val="none" w:sz="0" w:space="0" w:color="auto"/>
      </w:divBdr>
    </w:div>
    <w:div w:id="828911890">
      <w:bodyDiv w:val="1"/>
      <w:marLeft w:val="0"/>
      <w:marRight w:val="0"/>
      <w:marTop w:val="0"/>
      <w:marBottom w:val="0"/>
      <w:divBdr>
        <w:top w:val="none" w:sz="0" w:space="0" w:color="auto"/>
        <w:left w:val="none" w:sz="0" w:space="0" w:color="auto"/>
        <w:bottom w:val="none" w:sz="0" w:space="0" w:color="auto"/>
        <w:right w:val="none" w:sz="0" w:space="0" w:color="auto"/>
      </w:divBdr>
      <w:divsChild>
        <w:div w:id="749732965">
          <w:blockQuote w:val="1"/>
          <w:marLeft w:val="720"/>
          <w:marRight w:val="0"/>
          <w:marTop w:val="0"/>
          <w:marBottom w:val="48"/>
          <w:divBdr>
            <w:top w:val="none" w:sz="0" w:space="0" w:color="auto"/>
            <w:left w:val="none" w:sz="0" w:space="0" w:color="auto"/>
            <w:bottom w:val="none" w:sz="0" w:space="0" w:color="auto"/>
            <w:right w:val="none" w:sz="0" w:space="0" w:color="auto"/>
          </w:divBdr>
        </w:div>
        <w:div w:id="472453395">
          <w:blockQuote w:val="1"/>
          <w:marLeft w:val="720"/>
          <w:marRight w:val="0"/>
          <w:marTop w:val="0"/>
          <w:marBottom w:val="48"/>
          <w:divBdr>
            <w:top w:val="none" w:sz="0" w:space="0" w:color="auto"/>
            <w:left w:val="none" w:sz="0" w:space="0" w:color="auto"/>
            <w:bottom w:val="none" w:sz="0" w:space="0" w:color="auto"/>
            <w:right w:val="none" w:sz="0" w:space="0" w:color="auto"/>
          </w:divBdr>
        </w:div>
        <w:div w:id="354381105">
          <w:blockQuote w:val="1"/>
          <w:marLeft w:val="720"/>
          <w:marRight w:val="0"/>
          <w:marTop w:val="0"/>
          <w:marBottom w:val="48"/>
          <w:divBdr>
            <w:top w:val="none" w:sz="0" w:space="0" w:color="auto"/>
            <w:left w:val="none" w:sz="0" w:space="0" w:color="auto"/>
            <w:bottom w:val="none" w:sz="0" w:space="0" w:color="auto"/>
            <w:right w:val="none" w:sz="0" w:space="0" w:color="auto"/>
          </w:divBdr>
        </w:div>
        <w:div w:id="516233774">
          <w:blockQuote w:val="1"/>
          <w:marLeft w:val="720"/>
          <w:marRight w:val="0"/>
          <w:marTop w:val="0"/>
          <w:marBottom w:val="48"/>
          <w:divBdr>
            <w:top w:val="none" w:sz="0" w:space="0" w:color="auto"/>
            <w:left w:val="none" w:sz="0" w:space="0" w:color="auto"/>
            <w:bottom w:val="none" w:sz="0" w:space="0" w:color="auto"/>
            <w:right w:val="none" w:sz="0" w:space="0" w:color="auto"/>
          </w:divBdr>
        </w:div>
        <w:div w:id="1820031029">
          <w:blockQuote w:val="1"/>
          <w:marLeft w:val="720"/>
          <w:marRight w:val="0"/>
          <w:marTop w:val="0"/>
          <w:marBottom w:val="48"/>
          <w:divBdr>
            <w:top w:val="none" w:sz="0" w:space="0" w:color="auto"/>
            <w:left w:val="none" w:sz="0" w:space="0" w:color="auto"/>
            <w:bottom w:val="none" w:sz="0" w:space="0" w:color="auto"/>
            <w:right w:val="none" w:sz="0" w:space="0" w:color="auto"/>
          </w:divBdr>
        </w:div>
        <w:div w:id="1099907403">
          <w:blockQuote w:val="1"/>
          <w:marLeft w:val="720"/>
          <w:marRight w:val="0"/>
          <w:marTop w:val="0"/>
          <w:marBottom w:val="48"/>
          <w:divBdr>
            <w:top w:val="none" w:sz="0" w:space="0" w:color="auto"/>
            <w:left w:val="none" w:sz="0" w:space="0" w:color="auto"/>
            <w:bottom w:val="none" w:sz="0" w:space="0" w:color="auto"/>
            <w:right w:val="none" w:sz="0" w:space="0" w:color="auto"/>
          </w:divBdr>
        </w:div>
        <w:div w:id="1907567322">
          <w:blockQuote w:val="1"/>
          <w:marLeft w:val="720"/>
          <w:marRight w:val="0"/>
          <w:marTop w:val="0"/>
          <w:marBottom w:val="48"/>
          <w:divBdr>
            <w:top w:val="none" w:sz="0" w:space="0" w:color="auto"/>
            <w:left w:val="none" w:sz="0" w:space="0" w:color="auto"/>
            <w:bottom w:val="none" w:sz="0" w:space="0" w:color="auto"/>
            <w:right w:val="none" w:sz="0" w:space="0" w:color="auto"/>
          </w:divBdr>
        </w:div>
        <w:div w:id="2112124928">
          <w:blockQuote w:val="1"/>
          <w:marLeft w:val="720"/>
          <w:marRight w:val="0"/>
          <w:marTop w:val="0"/>
          <w:marBottom w:val="48"/>
          <w:divBdr>
            <w:top w:val="none" w:sz="0" w:space="0" w:color="auto"/>
            <w:left w:val="none" w:sz="0" w:space="0" w:color="auto"/>
            <w:bottom w:val="none" w:sz="0" w:space="0" w:color="auto"/>
            <w:right w:val="none" w:sz="0" w:space="0" w:color="auto"/>
          </w:divBdr>
        </w:div>
        <w:div w:id="976572062">
          <w:blockQuote w:val="1"/>
          <w:marLeft w:val="720"/>
          <w:marRight w:val="0"/>
          <w:marTop w:val="0"/>
          <w:marBottom w:val="48"/>
          <w:divBdr>
            <w:top w:val="none" w:sz="0" w:space="0" w:color="auto"/>
            <w:left w:val="none" w:sz="0" w:space="0" w:color="auto"/>
            <w:bottom w:val="none" w:sz="0" w:space="0" w:color="auto"/>
            <w:right w:val="none" w:sz="0" w:space="0" w:color="auto"/>
          </w:divBdr>
        </w:div>
        <w:div w:id="778573854">
          <w:blockQuote w:val="1"/>
          <w:marLeft w:val="720"/>
          <w:marRight w:val="0"/>
          <w:marTop w:val="0"/>
          <w:marBottom w:val="48"/>
          <w:divBdr>
            <w:top w:val="none" w:sz="0" w:space="0" w:color="auto"/>
            <w:left w:val="none" w:sz="0" w:space="0" w:color="auto"/>
            <w:bottom w:val="none" w:sz="0" w:space="0" w:color="auto"/>
            <w:right w:val="none" w:sz="0" w:space="0" w:color="auto"/>
          </w:divBdr>
        </w:div>
        <w:div w:id="1265190674">
          <w:blockQuote w:val="1"/>
          <w:marLeft w:val="720"/>
          <w:marRight w:val="0"/>
          <w:marTop w:val="0"/>
          <w:marBottom w:val="48"/>
          <w:divBdr>
            <w:top w:val="none" w:sz="0" w:space="0" w:color="auto"/>
            <w:left w:val="none" w:sz="0" w:space="0" w:color="auto"/>
            <w:bottom w:val="none" w:sz="0" w:space="0" w:color="auto"/>
            <w:right w:val="none" w:sz="0" w:space="0" w:color="auto"/>
          </w:divBdr>
        </w:div>
        <w:div w:id="158427056">
          <w:blockQuote w:val="1"/>
          <w:marLeft w:val="720"/>
          <w:marRight w:val="0"/>
          <w:marTop w:val="0"/>
          <w:marBottom w:val="48"/>
          <w:divBdr>
            <w:top w:val="none" w:sz="0" w:space="0" w:color="auto"/>
            <w:left w:val="none" w:sz="0" w:space="0" w:color="auto"/>
            <w:bottom w:val="none" w:sz="0" w:space="0" w:color="auto"/>
            <w:right w:val="none" w:sz="0" w:space="0" w:color="auto"/>
          </w:divBdr>
        </w:div>
        <w:div w:id="2059544171">
          <w:blockQuote w:val="1"/>
          <w:marLeft w:val="720"/>
          <w:marRight w:val="0"/>
          <w:marTop w:val="0"/>
          <w:marBottom w:val="48"/>
          <w:divBdr>
            <w:top w:val="none" w:sz="0" w:space="0" w:color="auto"/>
            <w:left w:val="none" w:sz="0" w:space="0" w:color="auto"/>
            <w:bottom w:val="none" w:sz="0" w:space="0" w:color="auto"/>
            <w:right w:val="none" w:sz="0" w:space="0" w:color="auto"/>
          </w:divBdr>
        </w:div>
        <w:div w:id="1989095346">
          <w:blockQuote w:val="1"/>
          <w:marLeft w:val="720"/>
          <w:marRight w:val="0"/>
          <w:marTop w:val="0"/>
          <w:marBottom w:val="48"/>
          <w:divBdr>
            <w:top w:val="none" w:sz="0" w:space="0" w:color="auto"/>
            <w:left w:val="none" w:sz="0" w:space="0" w:color="auto"/>
            <w:bottom w:val="none" w:sz="0" w:space="0" w:color="auto"/>
            <w:right w:val="none" w:sz="0" w:space="0" w:color="auto"/>
          </w:divBdr>
        </w:div>
        <w:div w:id="12553607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29642400">
      <w:bodyDiv w:val="1"/>
      <w:marLeft w:val="0"/>
      <w:marRight w:val="0"/>
      <w:marTop w:val="0"/>
      <w:marBottom w:val="0"/>
      <w:divBdr>
        <w:top w:val="none" w:sz="0" w:space="0" w:color="auto"/>
        <w:left w:val="none" w:sz="0" w:space="0" w:color="auto"/>
        <w:bottom w:val="none" w:sz="0" w:space="0" w:color="auto"/>
        <w:right w:val="none" w:sz="0" w:space="0" w:color="auto"/>
      </w:divBdr>
    </w:div>
    <w:div w:id="833107267">
      <w:bodyDiv w:val="1"/>
      <w:marLeft w:val="0"/>
      <w:marRight w:val="0"/>
      <w:marTop w:val="0"/>
      <w:marBottom w:val="0"/>
      <w:divBdr>
        <w:top w:val="none" w:sz="0" w:space="0" w:color="auto"/>
        <w:left w:val="none" w:sz="0" w:space="0" w:color="auto"/>
        <w:bottom w:val="none" w:sz="0" w:space="0" w:color="auto"/>
        <w:right w:val="none" w:sz="0" w:space="0" w:color="auto"/>
      </w:divBdr>
      <w:divsChild>
        <w:div w:id="1543899622">
          <w:blockQuote w:val="1"/>
          <w:marLeft w:val="720"/>
          <w:marRight w:val="0"/>
          <w:marTop w:val="0"/>
          <w:marBottom w:val="48"/>
          <w:divBdr>
            <w:top w:val="none" w:sz="0" w:space="0" w:color="auto"/>
            <w:left w:val="none" w:sz="0" w:space="0" w:color="auto"/>
            <w:bottom w:val="none" w:sz="0" w:space="0" w:color="auto"/>
            <w:right w:val="none" w:sz="0" w:space="0" w:color="auto"/>
          </w:divBdr>
        </w:div>
        <w:div w:id="1446340087">
          <w:blockQuote w:val="1"/>
          <w:marLeft w:val="720"/>
          <w:marRight w:val="0"/>
          <w:marTop w:val="0"/>
          <w:marBottom w:val="48"/>
          <w:divBdr>
            <w:top w:val="none" w:sz="0" w:space="0" w:color="auto"/>
            <w:left w:val="none" w:sz="0" w:space="0" w:color="auto"/>
            <w:bottom w:val="none" w:sz="0" w:space="0" w:color="auto"/>
            <w:right w:val="none" w:sz="0" w:space="0" w:color="auto"/>
          </w:divBdr>
        </w:div>
        <w:div w:id="1676178786">
          <w:blockQuote w:val="1"/>
          <w:marLeft w:val="720"/>
          <w:marRight w:val="0"/>
          <w:marTop w:val="0"/>
          <w:marBottom w:val="48"/>
          <w:divBdr>
            <w:top w:val="none" w:sz="0" w:space="0" w:color="auto"/>
            <w:left w:val="none" w:sz="0" w:space="0" w:color="auto"/>
            <w:bottom w:val="none" w:sz="0" w:space="0" w:color="auto"/>
            <w:right w:val="none" w:sz="0" w:space="0" w:color="auto"/>
          </w:divBdr>
        </w:div>
        <w:div w:id="1840584616">
          <w:blockQuote w:val="1"/>
          <w:marLeft w:val="720"/>
          <w:marRight w:val="0"/>
          <w:marTop w:val="0"/>
          <w:marBottom w:val="48"/>
          <w:divBdr>
            <w:top w:val="none" w:sz="0" w:space="0" w:color="auto"/>
            <w:left w:val="none" w:sz="0" w:space="0" w:color="auto"/>
            <w:bottom w:val="none" w:sz="0" w:space="0" w:color="auto"/>
            <w:right w:val="none" w:sz="0" w:space="0" w:color="auto"/>
          </w:divBdr>
        </w:div>
        <w:div w:id="642126792">
          <w:blockQuote w:val="1"/>
          <w:marLeft w:val="720"/>
          <w:marRight w:val="0"/>
          <w:marTop w:val="0"/>
          <w:marBottom w:val="48"/>
          <w:divBdr>
            <w:top w:val="none" w:sz="0" w:space="0" w:color="auto"/>
            <w:left w:val="none" w:sz="0" w:space="0" w:color="auto"/>
            <w:bottom w:val="none" w:sz="0" w:space="0" w:color="auto"/>
            <w:right w:val="none" w:sz="0" w:space="0" w:color="auto"/>
          </w:divBdr>
        </w:div>
        <w:div w:id="1535190578">
          <w:blockQuote w:val="1"/>
          <w:marLeft w:val="720"/>
          <w:marRight w:val="0"/>
          <w:marTop w:val="0"/>
          <w:marBottom w:val="48"/>
          <w:divBdr>
            <w:top w:val="none" w:sz="0" w:space="0" w:color="auto"/>
            <w:left w:val="none" w:sz="0" w:space="0" w:color="auto"/>
            <w:bottom w:val="none" w:sz="0" w:space="0" w:color="auto"/>
            <w:right w:val="none" w:sz="0" w:space="0" w:color="auto"/>
          </w:divBdr>
        </w:div>
        <w:div w:id="1471745777">
          <w:blockQuote w:val="1"/>
          <w:marLeft w:val="720"/>
          <w:marRight w:val="0"/>
          <w:marTop w:val="0"/>
          <w:marBottom w:val="48"/>
          <w:divBdr>
            <w:top w:val="none" w:sz="0" w:space="0" w:color="auto"/>
            <w:left w:val="none" w:sz="0" w:space="0" w:color="auto"/>
            <w:bottom w:val="none" w:sz="0" w:space="0" w:color="auto"/>
            <w:right w:val="none" w:sz="0" w:space="0" w:color="auto"/>
          </w:divBdr>
        </w:div>
        <w:div w:id="1148017218">
          <w:blockQuote w:val="1"/>
          <w:marLeft w:val="720"/>
          <w:marRight w:val="0"/>
          <w:marTop w:val="0"/>
          <w:marBottom w:val="48"/>
          <w:divBdr>
            <w:top w:val="none" w:sz="0" w:space="0" w:color="auto"/>
            <w:left w:val="none" w:sz="0" w:space="0" w:color="auto"/>
            <w:bottom w:val="none" w:sz="0" w:space="0" w:color="auto"/>
            <w:right w:val="none" w:sz="0" w:space="0" w:color="auto"/>
          </w:divBdr>
        </w:div>
        <w:div w:id="1091971251">
          <w:blockQuote w:val="1"/>
          <w:marLeft w:val="720"/>
          <w:marRight w:val="0"/>
          <w:marTop w:val="0"/>
          <w:marBottom w:val="48"/>
          <w:divBdr>
            <w:top w:val="none" w:sz="0" w:space="0" w:color="auto"/>
            <w:left w:val="none" w:sz="0" w:space="0" w:color="auto"/>
            <w:bottom w:val="none" w:sz="0" w:space="0" w:color="auto"/>
            <w:right w:val="none" w:sz="0" w:space="0" w:color="auto"/>
          </w:divBdr>
        </w:div>
        <w:div w:id="2075539024">
          <w:blockQuote w:val="1"/>
          <w:marLeft w:val="720"/>
          <w:marRight w:val="0"/>
          <w:marTop w:val="0"/>
          <w:marBottom w:val="48"/>
          <w:divBdr>
            <w:top w:val="none" w:sz="0" w:space="0" w:color="auto"/>
            <w:left w:val="none" w:sz="0" w:space="0" w:color="auto"/>
            <w:bottom w:val="none" w:sz="0" w:space="0" w:color="auto"/>
            <w:right w:val="none" w:sz="0" w:space="0" w:color="auto"/>
          </w:divBdr>
        </w:div>
        <w:div w:id="593444359">
          <w:blockQuote w:val="1"/>
          <w:marLeft w:val="720"/>
          <w:marRight w:val="0"/>
          <w:marTop w:val="0"/>
          <w:marBottom w:val="48"/>
          <w:divBdr>
            <w:top w:val="none" w:sz="0" w:space="0" w:color="auto"/>
            <w:left w:val="none" w:sz="0" w:space="0" w:color="auto"/>
            <w:bottom w:val="none" w:sz="0" w:space="0" w:color="auto"/>
            <w:right w:val="none" w:sz="0" w:space="0" w:color="auto"/>
          </w:divBdr>
        </w:div>
        <w:div w:id="638075561">
          <w:blockQuote w:val="1"/>
          <w:marLeft w:val="720"/>
          <w:marRight w:val="0"/>
          <w:marTop w:val="0"/>
          <w:marBottom w:val="48"/>
          <w:divBdr>
            <w:top w:val="none" w:sz="0" w:space="0" w:color="auto"/>
            <w:left w:val="none" w:sz="0" w:space="0" w:color="auto"/>
            <w:bottom w:val="none" w:sz="0" w:space="0" w:color="auto"/>
            <w:right w:val="none" w:sz="0" w:space="0" w:color="auto"/>
          </w:divBdr>
        </w:div>
        <w:div w:id="1847790591">
          <w:blockQuote w:val="1"/>
          <w:marLeft w:val="720"/>
          <w:marRight w:val="0"/>
          <w:marTop w:val="0"/>
          <w:marBottom w:val="48"/>
          <w:divBdr>
            <w:top w:val="none" w:sz="0" w:space="0" w:color="auto"/>
            <w:left w:val="none" w:sz="0" w:space="0" w:color="auto"/>
            <w:bottom w:val="none" w:sz="0" w:space="0" w:color="auto"/>
            <w:right w:val="none" w:sz="0" w:space="0" w:color="auto"/>
          </w:divBdr>
        </w:div>
        <w:div w:id="111417791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44247758">
      <w:bodyDiv w:val="1"/>
      <w:marLeft w:val="0"/>
      <w:marRight w:val="0"/>
      <w:marTop w:val="0"/>
      <w:marBottom w:val="0"/>
      <w:divBdr>
        <w:top w:val="none" w:sz="0" w:space="0" w:color="auto"/>
        <w:left w:val="none" w:sz="0" w:space="0" w:color="auto"/>
        <w:bottom w:val="none" w:sz="0" w:space="0" w:color="auto"/>
        <w:right w:val="none" w:sz="0" w:space="0" w:color="auto"/>
      </w:divBdr>
    </w:div>
    <w:div w:id="915548857">
      <w:bodyDiv w:val="1"/>
      <w:marLeft w:val="0"/>
      <w:marRight w:val="0"/>
      <w:marTop w:val="0"/>
      <w:marBottom w:val="0"/>
      <w:divBdr>
        <w:top w:val="none" w:sz="0" w:space="0" w:color="auto"/>
        <w:left w:val="none" w:sz="0" w:space="0" w:color="auto"/>
        <w:bottom w:val="none" w:sz="0" w:space="0" w:color="auto"/>
        <w:right w:val="none" w:sz="0" w:space="0" w:color="auto"/>
      </w:divBdr>
      <w:divsChild>
        <w:div w:id="169588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4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23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87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10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744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35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5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927638">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1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01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398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744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215316">
      <w:bodyDiv w:val="1"/>
      <w:marLeft w:val="0"/>
      <w:marRight w:val="0"/>
      <w:marTop w:val="0"/>
      <w:marBottom w:val="0"/>
      <w:divBdr>
        <w:top w:val="none" w:sz="0" w:space="0" w:color="auto"/>
        <w:left w:val="none" w:sz="0" w:space="0" w:color="auto"/>
        <w:bottom w:val="none" w:sz="0" w:space="0" w:color="auto"/>
        <w:right w:val="none" w:sz="0" w:space="0" w:color="auto"/>
      </w:divBdr>
    </w:div>
    <w:div w:id="985089506">
      <w:bodyDiv w:val="1"/>
      <w:marLeft w:val="0"/>
      <w:marRight w:val="0"/>
      <w:marTop w:val="0"/>
      <w:marBottom w:val="0"/>
      <w:divBdr>
        <w:top w:val="none" w:sz="0" w:space="0" w:color="auto"/>
        <w:left w:val="none" w:sz="0" w:space="0" w:color="auto"/>
        <w:bottom w:val="none" w:sz="0" w:space="0" w:color="auto"/>
        <w:right w:val="none" w:sz="0" w:space="0" w:color="auto"/>
      </w:divBdr>
    </w:div>
    <w:div w:id="999768752">
      <w:bodyDiv w:val="1"/>
      <w:marLeft w:val="0"/>
      <w:marRight w:val="0"/>
      <w:marTop w:val="0"/>
      <w:marBottom w:val="0"/>
      <w:divBdr>
        <w:top w:val="none" w:sz="0" w:space="0" w:color="auto"/>
        <w:left w:val="none" w:sz="0" w:space="0" w:color="auto"/>
        <w:bottom w:val="none" w:sz="0" w:space="0" w:color="auto"/>
        <w:right w:val="none" w:sz="0" w:space="0" w:color="auto"/>
      </w:divBdr>
      <w:divsChild>
        <w:div w:id="1170945001">
          <w:blockQuote w:val="1"/>
          <w:marLeft w:val="720"/>
          <w:marRight w:val="0"/>
          <w:marTop w:val="0"/>
          <w:marBottom w:val="48"/>
          <w:divBdr>
            <w:top w:val="none" w:sz="0" w:space="0" w:color="auto"/>
            <w:left w:val="none" w:sz="0" w:space="0" w:color="auto"/>
            <w:bottom w:val="none" w:sz="0" w:space="0" w:color="auto"/>
            <w:right w:val="none" w:sz="0" w:space="0" w:color="auto"/>
          </w:divBdr>
        </w:div>
        <w:div w:id="251428612">
          <w:blockQuote w:val="1"/>
          <w:marLeft w:val="720"/>
          <w:marRight w:val="0"/>
          <w:marTop w:val="0"/>
          <w:marBottom w:val="48"/>
          <w:divBdr>
            <w:top w:val="none" w:sz="0" w:space="0" w:color="auto"/>
            <w:left w:val="none" w:sz="0" w:space="0" w:color="auto"/>
            <w:bottom w:val="none" w:sz="0" w:space="0" w:color="auto"/>
            <w:right w:val="none" w:sz="0" w:space="0" w:color="auto"/>
          </w:divBdr>
        </w:div>
        <w:div w:id="1523350364">
          <w:blockQuote w:val="1"/>
          <w:marLeft w:val="720"/>
          <w:marRight w:val="0"/>
          <w:marTop w:val="0"/>
          <w:marBottom w:val="48"/>
          <w:divBdr>
            <w:top w:val="none" w:sz="0" w:space="0" w:color="auto"/>
            <w:left w:val="none" w:sz="0" w:space="0" w:color="auto"/>
            <w:bottom w:val="none" w:sz="0" w:space="0" w:color="auto"/>
            <w:right w:val="none" w:sz="0" w:space="0" w:color="auto"/>
          </w:divBdr>
        </w:div>
        <w:div w:id="619920016">
          <w:blockQuote w:val="1"/>
          <w:marLeft w:val="720"/>
          <w:marRight w:val="0"/>
          <w:marTop w:val="0"/>
          <w:marBottom w:val="48"/>
          <w:divBdr>
            <w:top w:val="none" w:sz="0" w:space="0" w:color="auto"/>
            <w:left w:val="none" w:sz="0" w:space="0" w:color="auto"/>
            <w:bottom w:val="none" w:sz="0" w:space="0" w:color="auto"/>
            <w:right w:val="none" w:sz="0" w:space="0" w:color="auto"/>
          </w:divBdr>
        </w:div>
        <w:div w:id="865023244">
          <w:blockQuote w:val="1"/>
          <w:marLeft w:val="720"/>
          <w:marRight w:val="0"/>
          <w:marTop w:val="0"/>
          <w:marBottom w:val="48"/>
          <w:divBdr>
            <w:top w:val="none" w:sz="0" w:space="0" w:color="auto"/>
            <w:left w:val="none" w:sz="0" w:space="0" w:color="auto"/>
            <w:bottom w:val="none" w:sz="0" w:space="0" w:color="auto"/>
            <w:right w:val="none" w:sz="0" w:space="0" w:color="auto"/>
          </w:divBdr>
        </w:div>
        <w:div w:id="509685676">
          <w:blockQuote w:val="1"/>
          <w:marLeft w:val="720"/>
          <w:marRight w:val="0"/>
          <w:marTop w:val="0"/>
          <w:marBottom w:val="48"/>
          <w:divBdr>
            <w:top w:val="none" w:sz="0" w:space="0" w:color="auto"/>
            <w:left w:val="none" w:sz="0" w:space="0" w:color="auto"/>
            <w:bottom w:val="none" w:sz="0" w:space="0" w:color="auto"/>
            <w:right w:val="none" w:sz="0" w:space="0" w:color="auto"/>
          </w:divBdr>
        </w:div>
        <w:div w:id="2059280858">
          <w:blockQuote w:val="1"/>
          <w:marLeft w:val="720"/>
          <w:marRight w:val="0"/>
          <w:marTop w:val="0"/>
          <w:marBottom w:val="48"/>
          <w:divBdr>
            <w:top w:val="none" w:sz="0" w:space="0" w:color="auto"/>
            <w:left w:val="none" w:sz="0" w:space="0" w:color="auto"/>
            <w:bottom w:val="none" w:sz="0" w:space="0" w:color="auto"/>
            <w:right w:val="none" w:sz="0" w:space="0" w:color="auto"/>
          </w:divBdr>
        </w:div>
        <w:div w:id="1090807520">
          <w:blockQuote w:val="1"/>
          <w:marLeft w:val="720"/>
          <w:marRight w:val="0"/>
          <w:marTop w:val="0"/>
          <w:marBottom w:val="48"/>
          <w:divBdr>
            <w:top w:val="none" w:sz="0" w:space="0" w:color="auto"/>
            <w:left w:val="none" w:sz="0" w:space="0" w:color="auto"/>
            <w:bottom w:val="none" w:sz="0" w:space="0" w:color="auto"/>
            <w:right w:val="none" w:sz="0" w:space="0" w:color="auto"/>
          </w:divBdr>
        </w:div>
        <w:div w:id="1266378605">
          <w:blockQuote w:val="1"/>
          <w:marLeft w:val="720"/>
          <w:marRight w:val="0"/>
          <w:marTop w:val="0"/>
          <w:marBottom w:val="48"/>
          <w:divBdr>
            <w:top w:val="none" w:sz="0" w:space="0" w:color="auto"/>
            <w:left w:val="none" w:sz="0" w:space="0" w:color="auto"/>
            <w:bottom w:val="none" w:sz="0" w:space="0" w:color="auto"/>
            <w:right w:val="none" w:sz="0" w:space="0" w:color="auto"/>
          </w:divBdr>
        </w:div>
        <w:div w:id="1882784390">
          <w:blockQuote w:val="1"/>
          <w:marLeft w:val="720"/>
          <w:marRight w:val="0"/>
          <w:marTop w:val="0"/>
          <w:marBottom w:val="48"/>
          <w:divBdr>
            <w:top w:val="none" w:sz="0" w:space="0" w:color="auto"/>
            <w:left w:val="none" w:sz="0" w:space="0" w:color="auto"/>
            <w:bottom w:val="none" w:sz="0" w:space="0" w:color="auto"/>
            <w:right w:val="none" w:sz="0" w:space="0" w:color="auto"/>
          </w:divBdr>
        </w:div>
        <w:div w:id="1472359084">
          <w:blockQuote w:val="1"/>
          <w:marLeft w:val="720"/>
          <w:marRight w:val="0"/>
          <w:marTop w:val="0"/>
          <w:marBottom w:val="48"/>
          <w:divBdr>
            <w:top w:val="none" w:sz="0" w:space="0" w:color="auto"/>
            <w:left w:val="none" w:sz="0" w:space="0" w:color="auto"/>
            <w:bottom w:val="none" w:sz="0" w:space="0" w:color="auto"/>
            <w:right w:val="none" w:sz="0" w:space="0" w:color="auto"/>
          </w:divBdr>
        </w:div>
        <w:div w:id="1593392130">
          <w:blockQuote w:val="1"/>
          <w:marLeft w:val="720"/>
          <w:marRight w:val="0"/>
          <w:marTop w:val="0"/>
          <w:marBottom w:val="48"/>
          <w:divBdr>
            <w:top w:val="none" w:sz="0" w:space="0" w:color="auto"/>
            <w:left w:val="none" w:sz="0" w:space="0" w:color="auto"/>
            <w:bottom w:val="none" w:sz="0" w:space="0" w:color="auto"/>
            <w:right w:val="none" w:sz="0" w:space="0" w:color="auto"/>
          </w:divBdr>
        </w:div>
        <w:div w:id="571545472">
          <w:blockQuote w:val="1"/>
          <w:marLeft w:val="720"/>
          <w:marRight w:val="0"/>
          <w:marTop w:val="0"/>
          <w:marBottom w:val="48"/>
          <w:divBdr>
            <w:top w:val="none" w:sz="0" w:space="0" w:color="auto"/>
            <w:left w:val="none" w:sz="0" w:space="0" w:color="auto"/>
            <w:bottom w:val="none" w:sz="0" w:space="0" w:color="auto"/>
            <w:right w:val="none" w:sz="0" w:space="0" w:color="auto"/>
          </w:divBdr>
        </w:div>
        <w:div w:id="54788380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12561843">
      <w:bodyDiv w:val="1"/>
      <w:marLeft w:val="0"/>
      <w:marRight w:val="0"/>
      <w:marTop w:val="0"/>
      <w:marBottom w:val="0"/>
      <w:divBdr>
        <w:top w:val="none" w:sz="0" w:space="0" w:color="auto"/>
        <w:left w:val="none" w:sz="0" w:space="0" w:color="auto"/>
        <w:bottom w:val="none" w:sz="0" w:space="0" w:color="auto"/>
        <w:right w:val="none" w:sz="0" w:space="0" w:color="auto"/>
      </w:divBdr>
    </w:div>
    <w:div w:id="1014766836">
      <w:bodyDiv w:val="1"/>
      <w:marLeft w:val="0"/>
      <w:marRight w:val="0"/>
      <w:marTop w:val="0"/>
      <w:marBottom w:val="0"/>
      <w:divBdr>
        <w:top w:val="none" w:sz="0" w:space="0" w:color="auto"/>
        <w:left w:val="none" w:sz="0" w:space="0" w:color="auto"/>
        <w:bottom w:val="none" w:sz="0" w:space="0" w:color="auto"/>
        <w:right w:val="none" w:sz="0" w:space="0" w:color="auto"/>
      </w:divBdr>
    </w:div>
    <w:div w:id="1029064131">
      <w:bodyDiv w:val="1"/>
      <w:marLeft w:val="0"/>
      <w:marRight w:val="0"/>
      <w:marTop w:val="0"/>
      <w:marBottom w:val="0"/>
      <w:divBdr>
        <w:top w:val="none" w:sz="0" w:space="0" w:color="auto"/>
        <w:left w:val="none" w:sz="0" w:space="0" w:color="auto"/>
        <w:bottom w:val="none" w:sz="0" w:space="0" w:color="auto"/>
        <w:right w:val="none" w:sz="0" w:space="0" w:color="auto"/>
      </w:divBdr>
    </w:div>
    <w:div w:id="1052078950">
      <w:bodyDiv w:val="1"/>
      <w:marLeft w:val="0"/>
      <w:marRight w:val="0"/>
      <w:marTop w:val="0"/>
      <w:marBottom w:val="0"/>
      <w:divBdr>
        <w:top w:val="none" w:sz="0" w:space="0" w:color="auto"/>
        <w:left w:val="none" w:sz="0" w:space="0" w:color="auto"/>
        <w:bottom w:val="none" w:sz="0" w:space="0" w:color="auto"/>
        <w:right w:val="none" w:sz="0" w:space="0" w:color="auto"/>
      </w:divBdr>
    </w:div>
    <w:div w:id="1052579961">
      <w:bodyDiv w:val="1"/>
      <w:marLeft w:val="0"/>
      <w:marRight w:val="0"/>
      <w:marTop w:val="0"/>
      <w:marBottom w:val="0"/>
      <w:divBdr>
        <w:top w:val="none" w:sz="0" w:space="0" w:color="auto"/>
        <w:left w:val="none" w:sz="0" w:space="0" w:color="auto"/>
        <w:bottom w:val="none" w:sz="0" w:space="0" w:color="auto"/>
        <w:right w:val="none" w:sz="0" w:space="0" w:color="auto"/>
      </w:divBdr>
      <w:divsChild>
        <w:div w:id="495728358">
          <w:blockQuote w:val="1"/>
          <w:marLeft w:val="720"/>
          <w:marRight w:val="0"/>
          <w:marTop w:val="0"/>
          <w:marBottom w:val="48"/>
          <w:divBdr>
            <w:top w:val="none" w:sz="0" w:space="0" w:color="auto"/>
            <w:left w:val="none" w:sz="0" w:space="0" w:color="auto"/>
            <w:bottom w:val="none" w:sz="0" w:space="0" w:color="auto"/>
            <w:right w:val="none" w:sz="0" w:space="0" w:color="auto"/>
          </w:divBdr>
        </w:div>
        <w:div w:id="799767532">
          <w:blockQuote w:val="1"/>
          <w:marLeft w:val="720"/>
          <w:marRight w:val="0"/>
          <w:marTop w:val="0"/>
          <w:marBottom w:val="48"/>
          <w:divBdr>
            <w:top w:val="none" w:sz="0" w:space="0" w:color="auto"/>
            <w:left w:val="none" w:sz="0" w:space="0" w:color="auto"/>
            <w:bottom w:val="none" w:sz="0" w:space="0" w:color="auto"/>
            <w:right w:val="none" w:sz="0" w:space="0" w:color="auto"/>
          </w:divBdr>
        </w:div>
        <w:div w:id="1178037718">
          <w:blockQuote w:val="1"/>
          <w:marLeft w:val="720"/>
          <w:marRight w:val="0"/>
          <w:marTop w:val="0"/>
          <w:marBottom w:val="48"/>
          <w:divBdr>
            <w:top w:val="none" w:sz="0" w:space="0" w:color="auto"/>
            <w:left w:val="none" w:sz="0" w:space="0" w:color="auto"/>
            <w:bottom w:val="none" w:sz="0" w:space="0" w:color="auto"/>
            <w:right w:val="none" w:sz="0" w:space="0" w:color="auto"/>
          </w:divBdr>
        </w:div>
        <w:div w:id="1244140471">
          <w:blockQuote w:val="1"/>
          <w:marLeft w:val="720"/>
          <w:marRight w:val="0"/>
          <w:marTop w:val="0"/>
          <w:marBottom w:val="48"/>
          <w:divBdr>
            <w:top w:val="none" w:sz="0" w:space="0" w:color="auto"/>
            <w:left w:val="none" w:sz="0" w:space="0" w:color="auto"/>
            <w:bottom w:val="none" w:sz="0" w:space="0" w:color="auto"/>
            <w:right w:val="none" w:sz="0" w:space="0" w:color="auto"/>
          </w:divBdr>
        </w:div>
        <w:div w:id="1510293539">
          <w:blockQuote w:val="1"/>
          <w:marLeft w:val="720"/>
          <w:marRight w:val="0"/>
          <w:marTop w:val="0"/>
          <w:marBottom w:val="48"/>
          <w:divBdr>
            <w:top w:val="none" w:sz="0" w:space="0" w:color="auto"/>
            <w:left w:val="none" w:sz="0" w:space="0" w:color="auto"/>
            <w:bottom w:val="none" w:sz="0" w:space="0" w:color="auto"/>
            <w:right w:val="none" w:sz="0" w:space="0" w:color="auto"/>
          </w:divBdr>
        </w:div>
        <w:div w:id="517619030">
          <w:blockQuote w:val="1"/>
          <w:marLeft w:val="720"/>
          <w:marRight w:val="0"/>
          <w:marTop w:val="0"/>
          <w:marBottom w:val="48"/>
          <w:divBdr>
            <w:top w:val="none" w:sz="0" w:space="0" w:color="auto"/>
            <w:left w:val="none" w:sz="0" w:space="0" w:color="auto"/>
            <w:bottom w:val="none" w:sz="0" w:space="0" w:color="auto"/>
            <w:right w:val="none" w:sz="0" w:space="0" w:color="auto"/>
          </w:divBdr>
        </w:div>
        <w:div w:id="641888434">
          <w:blockQuote w:val="1"/>
          <w:marLeft w:val="720"/>
          <w:marRight w:val="0"/>
          <w:marTop w:val="0"/>
          <w:marBottom w:val="48"/>
          <w:divBdr>
            <w:top w:val="none" w:sz="0" w:space="0" w:color="auto"/>
            <w:left w:val="none" w:sz="0" w:space="0" w:color="auto"/>
            <w:bottom w:val="none" w:sz="0" w:space="0" w:color="auto"/>
            <w:right w:val="none" w:sz="0" w:space="0" w:color="auto"/>
          </w:divBdr>
        </w:div>
        <w:div w:id="196821625">
          <w:blockQuote w:val="1"/>
          <w:marLeft w:val="720"/>
          <w:marRight w:val="0"/>
          <w:marTop w:val="0"/>
          <w:marBottom w:val="48"/>
          <w:divBdr>
            <w:top w:val="none" w:sz="0" w:space="0" w:color="auto"/>
            <w:left w:val="none" w:sz="0" w:space="0" w:color="auto"/>
            <w:bottom w:val="none" w:sz="0" w:space="0" w:color="auto"/>
            <w:right w:val="none" w:sz="0" w:space="0" w:color="auto"/>
          </w:divBdr>
        </w:div>
        <w:div w:id="881790956">
          <w:blockQuote w:val="1"/>
          <w:marLeft w:val="720"/>
          <w:marRight w:val="0"/>
          <w:marTop w:val="0"/>
          <w:marBottom w:val="48"/>
          <w:divBdr>
            <w:top w:val="none" w:sz="0" w:space="0" w:color="auto"/>
            <w:left w:val="none" w:sz="0" w:space="0" w:color="auto"/>
            <w:bottom w:val="none" w:sz="0" w:space="0" w:color="auto"/>
            <w:right w:val="none" w:sz="0" w:space="0" w:color="auto"/>
          </w:divBdr>
        </w:div>
        <w:div w:id="1721900493">
          <w:blockQuote w:val="1"/>
          <w:marLeft w:val="720"/>
          <w:marRight w:val="0"/>
          <w:marTop w:val="0"/>
          <w:marBottom w:val="48"/>
          <w:divBdr>
            <w:top w:val="none" w:sz="0" w:space="0" w:color="auto"/>
            <w:left w:val="none" w:sz="0" w:space="0" w:color="auto"/>
            <w:bottom w:val="none" w:sz="0" w:space="0" w:color="auto"/>
            <w:right w:val="none" w:sz="0" w:space="0" w:color="auto"/>
          </w:divBdr>
        </w:div>
        <w:div w:id="1237327826">
          <w:blockQuote w:val="1"/>
          <w:marLeft w:val="720"/>
          <w:marRight w:val="0"/>
          <w:marTop w:val="0"/>
          <w:marBottom w:val="48"/>
          <w:divBdr>
            <w:top w:val="none" w:sz="0" w:space="0" w:color="auto"/>
            <w:left w:val="none" w:sz="0" w:space="0" w:color="auto"/>
            <w:bottom w:val="none" w:sz="0" w:space="0" w:color="auto"/>
            <w:right w:val="none" w:sz="0" w:space="0" w:color="auto"/>
          </w:divBdr>
        </w:div>
        <w:div w:id="972948478">
          <w:blockQuote w:val="1"/>
          <w:marLeft w:val="720"/>
          <w:marRight w:val="0"/>
          <w:marTop w:val="0"/>
          <w:marBottom w:val="48"/>
          <w:divBdr>
            <w:top w:val="none" w:sz="0" w:space="0" w:color="auto"/>
            <w:left w:val="none" w:sz="0" w:space="0" w:color="auto"/>
            <w:bottom w:val="none" w:sz="0" w:space="0" w:color="auto"/>
            <w:right w:val="none" w:sz="0" w:space="0" w:color="auto"/>
          </w:divBdr>
        </w:div>
        <w:div w:id="746651724">
          <w:blockQuote w:val="1"/>
          <w:marLeft w:val="720"/>
          <w:marRight w:val="0"/>
          <w:marTop w:val="0"/>
          <w:marBottom w:val="48"/>
          <w:divBdr>
            <w:top w:val="none" w:sz="0" w:space="0" w:color="auto"/>
            <w:left w:val="none" w:sz="0" w:space="0" w:color="auto"/>
            <w:bottom w:val="none" w:sz="0" w:space="0" w:color="auto"/>
            <w:right w:val="none" w:sz="0" w:space="0" w:color="auto"/>
          </w:divBdr>
        </w:div>
        <w:div w:id="1951624185">
          <w:blockQuote w:val="1"/>
          <w:marLeft w:val="720"/>
          <w:marRight w:val="0"/>
          <w:marTop w:val="0"/>
          <w:marBottom w:val="48"/>
          <w:divBdr>
            <w:top w:val="none" w:sz="0" w:space="0" w:color="auto"/>
            <w:left w:val="none" w:sz="0" w:space="0" w:color="auto"/>
            <w:bottom w:val="none" w:sz="0" w:space="0" w:color="auto"/>
            <w:right w:val="none" w:sz="0" w:space="0" w:color="auto"/>
          </w:divBdr>
        </w:div>
        <w:div w:id="1402755678">
          <w:blockQuote w:val="1"/>
          <w:marLeft w:val="720"/>
          <w:marRight w:val="0"/>
          <w:marTop w:val="0"/>
          <w:marBottom w:val="48"/>
          <w:divBdr>
            <w:top w:val="none" w:sz="0" w:space="0" w:color="auto"/>
            <w:left w:val="none" w:sz="0" w:space="0" w:color="auto"/>
            <w:bottom w:val="none" w:sz="0" w:space="0" w:color="auto"/>
            <w:right w:val="none" w:sz="0" w:space="0" w:color="auto"/>
          </w:divBdr>
        </w:div>
        <w:div w:id="2012099924">
          <w:blockQuote w:val="1"/>
          <w:marLeft w:val="720"/>
          <w:marRight w:val="0"/>
          <w:marTop w:val="0"/>
          <w:marBottom w:val="48"/>
          <w:divBdr>
            <w:top w:val="none" w:sz="0" w:space="0" w:color="auto"/>
            <w:left w:val="none" w:sz="0" w:space="0" w:color="auto"/>
            <w:bottom w:val="none" w:sz="0" w:space="0" w:color="auto"/>
            <w:right w:val="none" w:sz="0" w:space="0" w:color="auto"/>
          </w:divBdr>
        </w:div>
        <w:div w:id="1603149964">
          <w:blockQuote w:val="1"/>
          <w:marLeft w:val="720"/>
          <w:marRight w:val="0"/>
          <w:marTop w:val="0"/>
          <w:marBottom w:val="48"/>
          <w:divBdr>
            <w:top w:val="none" w:sz="0" w:space="0" w:color="auto"/>
            <w:left w:val="none" w:sz="0" w:space="0" w:color="auto"/>
            <w:bottom w:val="none" w:sz="0" w:space="0" w:color="auto"/>
            <w:right w:val="none" w:sz="0" w:space="0" w:color="auto"/>
          </w:divBdr>
        </w:div>
        <w:div w:id="989137764">
          <w:blockQuote w:val="1"/>
          <w:marLeft w:val="720"/>
          <w:marRight w:val="0"/>
          <w:marTop w:val="0"/>
          <w:marBottom w:val="48"/>
          <w:divBdr>
            <w:top w:val="none" w:sz="0" w:space="0" w:color="auto"/>
            <w:left w:val="none" w:sz="0" w:space="0" w:color="auto"/>
            <w:bottom w:val="none" w:sz="0" w:space="0" w:color="auto"/>
            <w:right w:val="none" w:sz="0" w:space="0" w:color="auto"/>
          </w:divBdr>
        </w:div>
        <w:div w:id="2109227036">
          <w:blockQuote w:val="1"/>
          <w:marLeft w:val="720"/>
          <w:marRight w:val="0"/>
          <w:marTop w:val="0"/>
          <w:marBottom w:val="48"/>
          <w:divBdr>
            <w:top w:val="none" w:sz="0" w:space="0" w:color="auto"/>
            <w:left w:val="none" w:sz="0" w:space="0" w:color="auto"/>
            <w:bottom w:val="none" w:sz="0" w:space="0" w:color="auto"/>
            <w:right w:val="none" w:sz="0" w:space="0" w:color="auto"/>
          </w:divBdr>
        </w:div>
        <w:div w:id="361446440">
          <w:blockQuote w:val="1"/>
          <w:marLeft w:val="720"/>
          <w:marRight w:val="0"/>
          <w:marTop w:val="0"/>
          <w:marBottom w:val="48"/>
          <w:divBdr>
            <w:top w:val="none" w:sz="0" w:space="0" w:color="auto"/>
            <w:left w:val="none" w:sz="0" w:space="0" w:color="auto"/>
            <w:bottom w:val="none" w:sz="0" w:space="0" w:color="auto"/>
            <w:right w:val="none" w:sz="0" w:space="0" w:color="auto"/>
          </w:divBdr>
        </w:div>
        <w:div w:id="1884906545">
          <w:blockQuote w:val="1"/>
          <w:marLeft w:val="720"/>
          <w:marRight w:val="0"/>
          <w:marTop w:val="0"/>
          <w:marBottom w:val="48"/>
          <w:divBdr>
            <w:top w:val="none" w:sz="0" w:space="0" w:color="auto"/>
            <w:left w:val="none" w:sz="0" w:space="0" w:color="auto"/>
            <w:bottom w:val="none" w:sz="0" w:space="0" w:color="auto"/>
            <w:right w:val="none" w:sz="0" w:space="0" w:color="auto"/>
          </w:divBdr>
        </w:div>
        <w:div w:id="1519392560">
          <w:blockQuote w:val="1"/>
          <w:marLeft w:val="720"/>
          <w:marRight w:val="0"/>
          <w:marTop w:val="0"/>
          <w:marBottom w:val="48"/>
          <w:divBdr>
            <w:top w:val="none" w:sz="0" w:space="0" w:color="auto"/>
            <w:left w:val="none" w:sz="0" w:space="0" w:color="auto"/>
            <w:bottom w:val="none" w:sz="0" w:space="0" w:color="auto"/>
            <w:right w:val="none" w:sz="0" w:space="0" w:color="auto"/>
          </w:divBdr>
        </w:div>
        <w:div w:id="224220183">
          <w:blockQuote w:val="1"/>
          <w:marLeft w:val="720"/>
          <w:marRight w:val="0"/>
          <w:marTop w:val="0"/>
          <w:marBottom w:val="48"/>
          <w:divBdr>
            <w:top w:val="none" w:sz="0" w:space="0" w:color="auto"/>
            <w:left w:val="none" w:sz="0" w:space="0" w:color="auto"/>
            <w:bottom w:val="none" w:sz="0" w:space="0" w:color="auto"/>
            <w:right w:val="none" w:sz="0" w:space="0" w:color="auto"/>
          </w:divBdr>
        </w:div>
        <w:div w:id="670566247">
          <w:blockQuote w:val="1"/>
          <w:marLeft w:val="720"/>
          <w:marRight w:val="0"/>
          <w:marTop w:val="0"/>
          <w:marBottom w:val="48"/>
          <w:divBdr>
            <w:top w:val="none" w:sz="0" w:space="0" w:color="auto"/>
            <w:left w:val="none" w:sz="0" w:space="0" w:color="auto"/>
            <w:bottom w:val="none" w:sz="0" w:space="0" w:color="auto"/>
            <w:right w:val="none" w:sz="0" w:space="0" w:color="auto"/>
          </w:divBdr>
        </w:div>
        <w:div w:id="2004115204">
          <w:blockQuote w:val="1"/>
          <w:marLeft w:val="720"/>
          <w:marRight w:val="0"/>
          <w:marTop w:val="0"/>
          <w:marBottom w:val="48"/>
          <w:divBdr>
            <w:top w:val="none" w:sz="0" w:space="0" w:color="auto"/>
            <w:left w:val="none" w:sz="0" w:space="0" w:color="auto"/>
            <w:bottom w:val="none" w:sz="0" w:space="0" w:color="auto"/>
            <w:right w:val="none" w:sz="0" w:space="0" w:color="auto"/>
          </w:divBdr>
        </w:div>
        <w:div w:id="1036811762">
          <w:blockQuote w:val="1"/>
          <w:marLeft w:val="720"/>
          <w:marRight w:val="0"/>
          <w:marTop w:val="0"/>
          <w:marBottom w:val="48"/>
          <w:divBdr>
            <w:top w:val="none" w:sz="0" w:space="0" w:color="auto"/>
            <w:left w:val="none" w:sz="0" w:space="0" w:color="auto"/>
            <w:bottom w:val="none" w:sz="0" w:space="0" w:color="auto"/>
            <w:right w:val="none" w:sz="0" w:space="0" w:color="auto"/>
          </w:divBdr>
        </w:div>
        <w:div w:id="1686398128">
          <w:blockQuote w:val="1"/>
          <w:marLeft w:val="720"/>
          <w:marRight w:val="0"/>
          <w:marTop w:val="0"/>
          <w:marBottom w:val="48"/>
          <w:divBdr>
            <w:top w:val="none" w:sz="0" w:space="0" w:color="auto"/>
            <w:left w:val="none" w:sz="0" w:space="0" w:color="auto"/>
            <w:bottom w:val="none" w:sz="0" w:space="0" w:color="auto"/>
            <w:right w:val="none" w:sz="0" w:space="0" w:color="auto"/>
          </w:divBdr>
        </w:div>
        <w:div w:id="1652128833">
          <w:blockQuote w:val="1"/>
          <w:marLeft w:val="720"/>
          <w:marRight w:val="0"/>
          <w:marTop w:val="0"/>
          <w:marBottom w:val="48"/>
          <w:divBdr>
            <w:top w:val="none" w:sz="0" w:space="0" w:color="auto"/>
            <w:left w:val="none" w:sz="0" w:space="0" w:color="auto"/>
            <w:bottom w:val="none" w:sz="0" w:space="0" w:color="auto"/>
            <w:right w:val="none" w:sz="0" w:space="0" w:color="auto"/>
          </w:divBdr>
        </w:div>
        <w:div w:id="1719359393">
          <w:blockQuote w:val="1"/>
          <w:marLeft w:val="720"/>
          <w:marRight w:val="0"/>
          <w:marTop w:val="0"/>
          <w:marBottom w:val="48"/>
          <w:divBdr>
            <w:top w:val="none" w:sz="0" w:space="0" w:color="auto"/>
            <w:left w:val="none" w:sz="0" w:space="0" w:color="auto"/>
            <w:bottom w:val="none" w:sz="0" w:space="0" w:color="auto"/>
            <w:right w:val="none" w:sz="0" w:space="0" w:color="auto"/>
          </w:divBdr>
        </w:div>
        <w:div w:id="1629431008">
          <w:blockQuote w:val="1"/>
          <w:marLeft w:val="720"/>
          <w:marRight w:val="0"/>
          <w:marTop w:val="0"/>
          <w:marBottom w:val="48"/>
          <w:divBdr>
            <w:top w:val="none" w:sz="0" w:space="0" w:color="auto"/>
            <w:left w:val="none" w:sz="0" w:space="0" w:color="auto"/>
            <w:bottom w:val="none" w:sz="0" w:space="0" w:color="auto"/>
            <w:right w:val="none" w:sz="0" w:space="0" w:color="auto"/>
          </w:divBdr>
        </w:div>
        <w:div w:id="911353544">
          <w:blockQuote w:val="1"/>
          <w:marLeft w:val="720"/>
          <w:marRight w:val="0"/>
          <w:marTop w:val="0"/>
          <w:marBottom w:val="48"/>
          <w:divBdr>
            <w:top w:val="none" w:sz="0" w:space="0" w:color="auto"/>
            <w:left w:val="none" w:sz="0" w:space="0" w:color="auto"/>
            <w:bottom w:val="none" w:sz="0" w:space="0" w:color="auto"/>
            <w:right w:val="none" w:sz="0" w:space="0" w:color="auto"/>
          </w:divBdr>
        </w:div>
        <w:div w:id="1330790500">
          <w:blockQuote w:val="1"/>
          <w:marLeft w:val="720"/>
          <w:marRight w:val="0"/>
          <w:marTop w:val="0"/>
          <w:marBottom w:val="48"/>
          <w:divBdr>
            <w:top w:val="none" w:sz="0" w:space="0" w:color="auto"/>
            <w:left w:val="none" w:sz="0" w:space="0" w:color="auto"/>
            <w:bottom w:val="none" w:sz="0" w:space="0" w:color="auto"/>
            <w:right w:val="none" w:sz="0" w:space="0" w:color="auto"/>
          </w:divBdr>
        </w:div>
        <w:div w:id="1577546802">
          <w:blockQuote w:val="1"/>
          <w:marLeft w:val="720"/>
          <w:marRight w:val="0"/>
          <w:marTop w:val="0"/>
          <w:marBottom w:val="48"/>
          <w:divBdr>
            <w:top w:val="none" w:sz="0" w:space="0" w:color="auto"/>
            <w:left w:val="none" w:sz="0" w:space="0" w:color="auto"/>
            <w:bottom w:val="none" w:sz="0" w:space="0" w:color="auto"/>
            <w:right w:val="none" w:sz="0" w:space="0" w:color="auto"/>
          </w:divBdr>
        </w:div>
        <w:div w:id="1095904681">
          <w:blockQuote w:val="1"/>
          <w:marLeft w:val="720"/>
          <w:marRight w:val="0"/>
          <w:marTop w:val="0"/>
          <w:marBottom w:val="48"/>
          <w:divBdr>
            <w:top w:val="none" w:sz="0" w:space="0" w:color="auto"/>
            <w:left w:val="none" w:sz="0" w:space="0" w:color="auto"/>
            <w:bottom w:val="none" w:sz="0" w:space="0" w:color="auto"/>
            <w:right w:val="none" w:sz="0" w:space="0" w:color="auto"/>
          </w:divBdr>
        </w:div>
        <w:div w:id="1356811923">
          <w:blockQuote w:val="1"/>
          <w:marLeft w:val="720"/>
          <w:marRight w:val="0"/>
          <w:marTop w:val="0"/>
          <w:marBottom w:val="48"/>
          <w:divBdr>
            <w:top w:val="none" w:sz="0" w:space="0" w:color="auto"/>
            <w:left w:val="none" w:sz="0" w:space="0" w:color="auto"/>
            <w:bottom w:val="none" w:sz="0" w:space="0" w:color="auto"/>
            <w:right w:val="none" w:sz="0" w:space="0" w:color="auto"/>
          </w:divBdr>
        </w:div>
        <w:div w:id="11063141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23034321">
      <w:bodyDiv w:val="1"/>
      <w:marLeft w:val="0"/>
      <w:marRight w:val="0"/>
      <w:marTop w:val="0"/>
      <w:marBottom w:val="0"/>
      <w:divBdr>
        <w:top w:val="none" w:sz="0" w:space="0" w:color="auto"/>
        <w:left w:val="none" w:sz="0" w:space="0" w:color="auto"/>
        <w:bottom w:val="none" w:sz="0" w:space="0" w:color="auto"/>
        <w:right w:val="none" w:sz="0" w:space="0" w:color="auto"/>
      </w:divBdr>
    </w:div>
    <w:div w:id="1207525836">
      <w:bodyDiv w:val="1"/>
      <w:marLeft w:val="0"/>
      <w:marRight w:val="0"/>
      <w:marTop w:val="0"/>
      <w:marBottom w:val="0"/>
      <w:divBdr>
        <w:top w:val="none" w:sz="0" w:space="0" w:color="auto"/>
        <w:left w:val="none" w:sz="0" w:space="0" w:color="auto"/>
        <w:bottom w:val="none" w:sz="0" w:space="0" w:color="auto"/>
        <w:right w:val="none" w:sz="0" w:space="0" w:color="auto"/>
      </w:divBdr>
    </w:div>
    <w:div w:id="1221600792">
      <w:bodyDiv w:val="1"/>
      <w:marLeft w:val="0"/>
      <w:marRight w:val="0"/>
      <w:marTop w:val="0"/>
      <w:marBottom w:val="0"/>
      <w:divBdr>
        <w:top w:val="none" w:sz="0" w:space="0" w:color="auto"/>
        <w:left w:val="none" w:sz="0" w:space="0" w:color="auto"/>
        <w:bottom w:val="none" w:sz="0" w:space="0" w:color="auto"/>
        <w:right w:val="none" w:sz="0" w:space="0" w:color="auto"/>
      </w:divBdr>
      <w:divsChild>
        <w:div w:id="2054423569">
          <w:blockQuote w:val="1"/>
          <w:marLeft w:val="720"/>
          <w:marRight w:val="0"/>
          <w:marTop w:val="0"/>
          <w:marBottom w:val="48"/>
          <w:divBdr>
            <w:top w:val="none" w:sz="0" w:space="0" w:color="auto"/>
            <w:left w:val="none" w:sz="0" w:space="0" w:color="auto"/>
            <w:bottom w:val="none" w:sz="0" w:space="0" w:color="auto"/>
            <w:right w:val="none" w:sz="0" w:space="0" w:color="auto"/>
          </w:divBdr>
        </w:div>
        <w:div w:id="320729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64024366">
      <w:bodyDiv w:val="1"/>
      <w:marLeft w:val="0"/>
      <w:marRight w:val="0"/>
      <w:marTop w:val="0"/>
      <w:marBottom w:val="0"/>
      <w:divBdr>
        <w:top w:val="none" w:sz="0" w:space="0" w:color="auto"/>
        <w:left w:val="none" w:sz="0" w:space="0" w:color="auto"/>
        <w:bottom w:val="none" w:sz="0" w:space="0" w:color="auto"/>
        <w:right w:val="none" w:sz="0" w:space="0" w:color="auto"/>
      </w:divBdr>
    </w:div>
    <w:div w:id="1291278134">
      <w:bodyDiv w:val="1"/>
      <w:marLeft w:val="0"/>
      <w:marRight w:val="0"/>
      <w:marTop w:val="0"/>
      <w:marBottom w:val="0"/>
      <w:divBdr>
        <w:top w:val="none" w:sz="0" w:space="0" w:color="auto"/>
        <w:left w:val="none" w:sz="0" w:space="0" w:color="auto"/>
        <w:bottom w:val="none" w:sz="0" w:space="0" w:color="auto"/>
        <w:right w:val="none" w:sz="0" w:space="0" w:color="auto"/>
      </w:divBdr>
    </w:div>
    <w:div w:id="1295135628">
      <w:bodyDiv w:val="1"/>
      <w:marLeft w:val="0"/>
      <w:marRight w:val="0"/>
      <w:marTop w:val="0"/>
      <w:marBottom w:val="0"/>
      <w:divBdr>
        <w:top w:val="none" w:sz="0" w:space="0" w:color="auto"/>
        <w:left w:val="none" w:sz="0" w:space="0" w:color="auto"/>
        <w:bottom w:val="none" w:sz="0" w:space="0" w:color="auto"/>
        <w:right w:val="none" w:sz="0" w:space="0" w:color="auto"/>
      </w:divBdr>
    </w:div>
    <w:div w:id="1319190092">
      <w:bodyDiv w:val="1"/>
      <w:marLeft w:val="0"/>
      <w:marRight w:val="0"/>
      <w:marTop w:val="0"/>
      <w:marBottom w:val="0"/>
      <w:divBdr>
        <w:top w:val="none" w:sz="0" w:space="0" w:color="auto"/>
        <w:left w:val="none" w:sz="0" w:space="0" w:color="auto"/>
        <w:bottom w:val="none" w:sz="0" w:space="0" w:color="auto"/>
        <w:right w:val="none" w:sz="0" w:space="0" w:color="auto"/>
      </w:divBdr>
    </w:div>
    <w:div w:id="1347251876">
      <w:bodyDiv w:val="1"/>
      <w:marLeft w:val="0"/>
      <w:marRight w:val="0"/>
      <w:marTop w:val="0"/>
      <w:marBottom w:val="0"/>
      <w:divBdr>
        <w:top w:val="none" w:sz="0" w:space="0" w:color="auto"/>
        <w:left w:val="none" w:sz="0" w:space="0" w:color="auto"/>
        <w:bottom w:val="none" w:sz="0" w:space="0" w:color="auto"/>
        <w:right w:val="none" w:sz="0" w:space="0" w:color="auto"/>
      </w:divBdr>
    </w:div>
    <w:div w:id="1357779517">
      <w:bodyDiv w:val="1"/>
      <w:marLeft w:val="0"/>
      <w:marRight w:val="0"/>
      <w:marTop w:val="0"/>
      <w:marBottom w:val="0"/>
      <w:divBdr>
        <w:top w:val="none" w:sz="0" w:space="0" w:color="auto"/>
        <w:left w:val="none" w:sz="0" w:space="0" w:color="auto"/>
        <w:bottom w:val="none" w:sz="0" w:space="0" w:color="auto"/>
        <w:right w:val="none" w:sz="0" w:space="0" w:color="auto"/>
      </w:divBdr>
    </w:div>
    <w:div w:id="1390805933">
      <w:bodyDiv w:val="1"/>
      <w:marLeft w:val="0"/>
      <w:marRight w:val="0"/>
      <w:marTop w:val="0"/>
      <w:marBottom w:val="0"/>
      <w:divBdr>
        <w:top w:val="none" w:sz="0" w:space="0" w:color="auto"/>
        <w:left w:val="none" w:sz="0" w:space="0" w:color="auto"/>
        <w:bottom w:val="none" w:sz="0" w:space="0" w:color="auto"/>
        <w:right w:val="none" w:sz="0" w:space="0" w:color="auto"/>
      </w:divBdr>
    </w:div>
    <w:div w:id="1400059857">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17828245">
      <w:bodyDiv w:val="1"/>
      <w:marLeft w:val="0"/>
      <w:marRight w:val="0"/>
      <w:marTop w:val="0"/>
      <w:marBottom w:val="0"/>
      <w:divBdr>
        <w:top w:val="none" w:sz="0" w:space="0" w:color="auto"/>
        <w:left w:val="none" w:sz="0" w:space="0" w:color="auto"/>
        <w:bottom w:val="none" w:sz="0" w:space="0" w:color="auto"/>
        <w:right w:val="none" w:sz="0" w:space="0" w:color="auto"/>
      </w:divBdr>
    </w:div>
    <w:div w:id="1460227018">
      <w:bodyDiv w:val="1"/>
      <w:marLeft w:val="0"/>
      <w:marRight w:val="0"/>
      <w:marTop w:val="0"/>
      <w:marBottom w:val="0"/>
      <w:divBdr>
        <w:top w:val="none" w:sz="0" w:space="0" w:color="auto"/>
        <w:left w:val="none" w:sz="0" w:space="0" w:color="auto"/>
        <w:bottom w:val="none" w:sz="0" w:space="0" w:color="auto"/>
        <w:right w:val="none" w:sz="0" w:space="0" w:color="auto"/>
      </w:divBdr>
    </w:div>
    <w:div w:id="1485466242">
      <w:bodyDiv w:val="1"/>
      <w:marLeft w:val="0"/>
      <w:marRight w:val="0"/>
      <w:marTop w:val="0"/>
      <w:marBottom w:val="0"/>
      <w:divBdr>
        <w:top w:val="none" w:sz="0" w:space="0" w:color="auto"/>
        <w:left w:val="none" w:sz="0" w:space="0" w:color="auto"/>
        <w:bottom w:val="none" w:sz="0" w:space="0" w:color="auto"/>
        <w:right w:val="none" w:sz="0" w:space="0" w:color="auto"/>
      </w:divBdr>
    </w:div>
    <w:div w:id="1492016931">
      <w:bodyDiv w:val="1"/>
      <w:marLeft w:val="0"/>
      <w:marRight w:val="0"/>
      <w:marTop w:val="0"/>
      <w:marBottom w:val="0"/>
      <w:divBdr>
        <w:top w:val="none" w:sz="0" w:space="0" w:color="auto"/>
        <w:left w:val="none" w:sz="0" w:space="0" w:color="auto"/>
        <w:bottom w:val="none" w:sz="0" w:space="0" w:color="auto"/>
        <w:right w:val="none" w:sz="0" w:space="0" w:color="auto"/>
      </w:divBdr>
    </w:div>
    <w:div w:id="1511215835">
      <w:bodyDiv w:val="1"/>
      <w:marLeft w:val="0"/>
      <w:marRight w:val="0"/>
      <w:marTop w:val="0"/>
      <w:marBottom w:val="0"/>
      <w:divBdr>
        <w:top w:val="none" w:sz="0" w:space="0" w:color="auto"/>
        <w:left w:val="none" w:sz="0" w:space="0" w:color="auto"/>
        <w:bottom w:val="none" w:sz="0" w:space="0" w:color="auto"/>
        <w:right w:val="none" w:sz="0" w:space="0" w:color="auto"/>
      </w:divBdr>
    </w:div>
    <w:div w:id="1527206623">
      <w:bodyDiv w:val="1"/>
      <w:marLeft w:val="0"/>
      <w:marRight w:val="0"/>
      <w:marTop w:val="0"/>
      <w:marBottom w:val="0"/>
      <w:divBdr>
        <w:top w:val="none" w:sz="0" w:space="0" w:color="auto"/>
        <w:left w:val="none" w:sz="0" w:space="0" w:color="auto"/>
        <w:bottom w:val="none" w:sz="0" w:space="0" w:color="auto"/>
        <w:right w:val="none" w:sz="0" w:space="0" w:color="auto"/>
      </w:divBdr>
    </w:div>
    <w:div w:id="1563172130">
      <w:bodyDiv w:val="1"/>
      <w:marLeft w:val="0"/>
      <w:marRight w:val="0"/>
      <w:marTop w:val="0"/>
      <w:marBottom w:val="0"/>
      <w:divBdr>
        <w:top w:val="none" w:sz="0" w:space="0" w:color="auto"/>
        <w:left w:val="none" w:sz="0" w:space="0" w:color="auto"/>
        <w:bottom w:val="none" w:sz="0" w:space="0" w:color="auto"/>
        <w:right w:val="none" w:sz="0" w:space="0" w:color="auto"/>
      </w:divBdr>
    </w:div>
    <w:div w:id="1571696701">
      <w:bodyDiv w:val="1"/>
      <w:marLeft w:val="0"/>
      <w:marRight w:val="0"/>
      <w:marTop w:val="0"/>
      <w:marBottom w:val="0"/>
      <w:divBdr>
        <w:top w:val="none" w:sz="0" w:space="0" w:color="auto"/>
        <w:left w:val="none" w:sz="0" w:space="0" w:color="auto"/>
        <w:bottom w:val="none" w:sz="0" w:space="0" w:color="auto"/>
        <w:right w:val="none" w:sz="0" w:space="0" w:color="auto"/>
      </w:divBdr>
    </w:div>
    <w:div w:id="1580406750">
      <w:bodyDiv w:val="1"/>
      <w:marLeft w:val="0"/>
      <w:marRight w:val="0"/>
      <w:marTop w:val="0"/>
      <w:marBottom w:val="0"/>
      <w:divBdr>
        <w:top w:val="none" w:sz="0" w:space="0" w:color="auto"/>
        <w:left w:val="none" w:sz="0" w:space="0" w:color="auto"/>
        <w:bottom w:val="none" w:sz="0" w:space="0" w:color="auto"/>
        <w:right w:val="none" w:sz="0" w:space="0" w:color="auto"/>
      </w:divBdr>
      <w:divsChild>
        <w:div w:id="119006952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10818529">
      <w:bodyDiv w:val="1"/>
      <w:marLeft w:val="0"/>
      <w:marRight w:val="0"/>
      <w:marTop w:val="0"/>
      <w:marBottom w:val="0"/>
      <w:divBdr>
        <w:top w:val="none" w:sz="0" w:space="0" w:color="auto"/>
        <w:left w:val="none" w:sz="0" w:space="0" w:color="auto"/>
        <w:bottom w:val="none" w:sz="0" w:space="0" w:color="auto"/>
        <w:right w:val="none" w:sz="0" w:space="0" w:color="auto"/>
      </w:divBdr>
    </w:div>
    <w:div w:id="1630432723">
      <w:bodyDiv w:val="1"/>
      <w:marLeft w:val="0"/>
      <w:marRight w:val="0"/>
      <w:marTop w:val="0"/>
      <w:marBottom w:val="0"/>
      <w:divBdr>
        <w:top w:val="none" w:sz="0" w:space="0" w:color="auto"/>
        <w:left w:val="none" w:sz="0" w:space="0" w:color="auto"/>
        <w:bottom w:val="none" w:sz="0" w:space="0" w:color="auto"/>
        <w:right w:val="none" w:sz="0" w:space="0" w:color="auto"/>
      </w:divBdr>
    </w:div>
    <w:div w:id="1682851617">
      <w:bodyDiv w:val="1"/>
      <w:marLeft w:val="0"/>
      <w:marRight w:val="0"/>
      <w:marTop w:val="0"/>
      <w:marBottom w:val="0"/>
      <w:divBdr>
        <w:top w:val="none" w:sz="0" w:space="0" w:color="auto"/>
        <w:left w:val="none" w:sz="0" w:space="0" w:color="auto"/>
        <w:bottom w:val="none" w:sz="0" w:space="0" w:color="auto"/>
        <w:right w:val="none" w:sz="0" w:space="0" w:color="auto"/>
      </w:divBdr>
    </w:div>
    <w:div w:id="1687100261">
      <w:bodyDiv w:val="1"/>
      <w:marLeft w:val="0"/>
      <w:marRight w:val="0"/>
      <w:marTop w:val="0"/>
      <w:marBottom w:val="0"/>
      <w:divBdr>
        <w:top w:val="none" w:sz="0" w:space="0" w:color="auto"/>
        <w:left w:val="none" w:sz="0" w:space="0" w:color="auto"/>
        <w:bottom w:val="none" w:sz="0" w:space="0" w:color="auto"/>
        <w:right w:val="none" w:sz="0" w:space="0" w:color="auto"/>
      </w:divBdr>
    </w:div>
    <w:div w:id="1691175421">
      <w:bodyDiv w:val="1"/>
      <w:marLeft w:val="0"/>
      <w:marRight w:val="0"/>
      <w:marTop w:val="0"/>
      <w:marBottom w:val="0"/>
      <w:divBdr>
        <w:top w:val="none" w:sz="0" w:space="0" w:color="auto"/>
        <w:left w:val="none" w:sz="0" w:space="0" w:color="auto"/>
        <w:bottom w:val="none" w:sz="0" w:space="0" w:color="auto"/>
        <w:right w:val="none" w:sz="0" w:space="0" w:color="auto"/>
      </w:divBdr>
    </w:div>
    <w:div w:id="1714306255">
      <w:bodyDiv w:val="1"/>
      <w:marLeft w:val="0"/>
      <w:marRight w:val="0"/>
      <w:marTop w:val="0"/>
      <w:marBottom w:val="0"/>
      <w:divBdr>
        <w:top w:val="none" w:sz="0" w:space="0" w:color="auto"/>
        <w:left w:val="none" w:sz="0" w:space="0" w:color="auto"/>
        <w:bottom w:val="none" w:sz="0" w:space="0" w:color="auto"/>
        <w:right w:val="none" w:sz="0" w:space="0" w:color="auto"/>
      </w:divBdr>
    </w:div>
    <w:div w:id="1729111907">
      <w:bodyDiv w:val="1"/>
      <w:marLeft w:val="0"/>
      <w:marRight w:val="0"/>
      <w:marTop w:val="0"/>
      <w:marBottom w:val="0"/>
      <w:divBdr>
        <w:top w:val="none" w:sz="0" w:space="0" w:color="auto"/>
        <w:left w:val="none" w:sz="0" w:space="0" w:color="auto"/>
        <w:bottom w:val="none" w:sz="0" w:space="0" w:color="auto"/>
        <w:right w:val="none" w:sz="0" w:space="0" w:color="auto"/>
      </w:divBdr>
    </w:div>
    <w:div w:id="1745375354">
      <w:bodyDiv w:val="1"/>
      <w:marLeft w:val="0"/>
      <w:marRight w:val="0"/>
      <w:marTop w:val="0"/>
      <w:marBottom w:val="0"/>
      <w:divBdr>
        <w:top w:val="none" w:sz="0" w:space="0" w:color="auto"/>
        <w:left w:val="none" w:sz="0" w:space="0" w:color="auto"/>
        <w:bottom w:val="none" w:sz="0" w:space="0" w:color="auto"/>
        <w:right w:val="none" w:sz="0" w:space="0" w:color="auto"/>
      </w:divBdr>
    </w:div>
    <w:div w:id="1746873197">
      <w:bodyDiv w:val="1"/>
      <w:marLeft w:val="0"/>
      <w:marRight w:val="0"/>
      <w:marTop w:val="0"/>
      <w:marBottom w:val="0"/>
      <w:divBdr>
        <w:top w:val="none" w:sz="0" w:space="0" w:color="auto"/>
        <w:left w:val="none" w:sz="0" w:space="0" w:color="auto"/>
        <w:bottom w:val="none" w:sz="0" w:space="0" w:color="auto"/>
        <w:right w:val="none" w:sz="0" w:space="0" w:color="auto"/>
      </w:divBdr>
    </w:div>
    <w:div w:id="1750080877">
      <w:bodyDiv w:val="1"/>
      <w:marLeft w:val="0"/>
      <w:marRight w:val="0"/>
      <w:marTop w:val="0"/>
      <w:marBottom w:val="0"/>
      <w:divBdr>
        <w:top w:val="none" w:sz="0" w:space="0" w:color="auto"/>
        <w:left w:val="none" w:sz="0" w:space="0" w:color="auto"/>
        <w:bottom w:val="none" w:sz="0" w:space="0" w:color="auto"/>
        <w:right w:val="none" w:sz="0" w:space="0" w:color="auto"/>
      </w:divBdr>
    </w:div>
    <w:div w:id="1761172959">
      <w:bodyDiv w:val="1"/>
      <w:marLeft w:val="0"/>
      <w:marRight w:val="0"/>
      <w:marTop w:val="0"/>
      <w:marBottom w:val="0"/>
      <w:divBdr>
        <w:top w:val="none" w:sz="0" w:space="0" w:color="auto"/>
        <w:left w:val="none" w:sz="0" w:space="0" w:color="auto"/>
        <w:bottom w:val="none" w:sz="0" w:space="0" w:color="auto"/>
        <w:right w:val="none" w:sz="0" w:space="0" w:color="auto"/>
      </w:divBdr>
    </w:div>
    <w:div w:id="1766801225">
      <w:bodyDiv w:val="1"/>
      <w:marLeft w:val="0"/>
      <w:marRight w:val="0"/>
      <w:marTop w:val="0"/>
      <w:marBottom w:val="0"/>
      <w:divBdr>
        <w:top w:val="none" w:sz="0" w:space="0" w:color="auto"/>
        <w:left w:val="none" w:sz="0" w:space="0" w:color="auto"/>
        <w:bottom w:val="none" w:sz="0" w:space="0" w:color="auto"/>
        <w:right w:val="none" w:sz="0" w:space="0" w:color="auto"/>
      </w:divBdr>
      <w:divsChild>
        <w:div w:id="1941840330">
          <w:blockQuote w:val="1"/>
          <w:marLeft w:val="720"/>
          <w:marRight w:val="0"/>
          <w:marTop w:val="0"/>
          <w:marBottom w:val="48"/>
          <w:divBdr>
            <w:top w:val="none" w:sz="0" w:space="0" w:color="auto"/>
            <w:left w:val="none" w:sz="0" w:space="0" w:color="auto"/>
            <w:bottom w:val="none" w:sz="0" w:space="0" w:color="auto"/>
            <w:right w:val="none" w:sz="0" w:space="0" w:color="auto"/>
          </w:divBdr>
        </w:div>
        <w:div w:id="1702825963">
          <w:blockQuote w:val="1"/>
          <w:marLeft w:val="720"/>
          <w:marRight w:val="0"/>
          <w:marTop w:val="0"/>
          <w:marBottom w:val="48"/>
          <w:divBdr>
            <w:top w:val="none" w:sz="0" w:space="0" w:color="auto"/>
            <w:left w:val="none" w:sz="0" w:space="0" w:color="auto"/>
            <w:bottom w:val="none" w:sz="0" w:space="0" w:color="auto"/>
            <w:right w:val="none" w:sz="0" w:space="0" w:color="auto"/>
          </w:divBdr>
        </w:div>
        <w:div w:id="1146161468">
          <w:blockQuote w:val="1"/>
          <w:marLeft w:val="720"/>
          <w:marRight w:val="0"/>
          <w:marTop w:val="0"/>
          <w:marBottom w:val="48"/>
          <w:divBdr>
            <w:top w:val="none" w:sz="0" w:space="0" w:color="auto"/>
            <w:left w:val="none" w:sz="0" w:space="0" w:color="auto"/>
            <w:bottom w:val="none" w:sz="0" w:space="0" w:color="auto"/>
            <w:right w:val="none" w:sz="0" w:space="0" w:color="auto"/>
          </w:divBdr>
        </w:div>
        <w:div w:id="1121190535">
          <w:blockQuote w:val="1"/>
          <w:marLeft w:val="720"/>
          <w:marRight w:val="0"/>
          <w:marTop w:val="0"/>
          <w:marBottom w:val="48"/>
          <w:divBdr>
            <w:top w:val="none" w:sz="0" w:space="0" w:color="auto"/>
            <w:left w:val="none" w:sz="0" w:space="0" w:color="auto"/>
            <w:bottom w:val="none" w:sz="0" w:space="0" w:color="auto"/>
            <w:right w:val="none" w:sz="0" w:space="0" w:color="auto"/>
          </w:divBdr>
        </w:div>
        <w:div w:id="2097047245">
          <w:blockQuote w:val="1"/>
          <w:marLeft w:val="720"/>
          <w:marRight w:val="0"/>
          <w:marTop w:val="0"/>
          <w:marBottom w:val="48"/>
          <w:divBdr>
            <w:top w:val="none" w:sz="0" w:space="0" w:color="auto"/>
            <w:left w:val="none" w:sz="0" w:space="0" w:color="auto"/>
            <w:bottom w:val="none" w:sz="0" w:space="0" w:color="auto"/>
            <w:right w:val="none" w:sz="0" w:space="0" w:color="auto"/>
          </w:divBdr>
        </w:div>
        <w:div w:id="1857427916">
          <w:blockQuote w:val="1"/>
          <w:marLeft w:val="720"/>
          <w:marRight w:val="0"/>
          <w:marTop w:val="0"/>
          <w:marBottom w:val="48"/>
          <w:divBdr>
            <w:top w:val="none" w:sz="0" w:space="0" w:color="auto"/>
            <w:left w:val="none" w:sz="0" w:space="0" w:color="auto"/>
            <w:bottom w:val="none" w:sz="0" w:space="0" w:color="auto"/>
            <w:right w:val="none" w:sz="0" w:space="0" w:color="auto"/>
          </w:divBdr>
        </w:div>
        <w:div w:id="1048802923">
          <w:blockQuote w:val="1"/>
          <w:marLeft w:val="720"/>
          <w:marRight w:val="0"/>
          <w:marTop w:val="0"/>
          <w:marBottom w:val="48"/>
          <w:divBdr>
            <w:top w:val="none" w:sz="0" w:space="0" w:color="auto"/>
            <w:left w:val="none" w:sz="0" w:space="0" w:color="auto"/>
            <w:bottom w:val="none" w:sz="0" w:space="0" w:color="auto"/>
            <w:right w:val="none" w:sz="0" w:space="0" w:color="auto"/>
          </w:divBdr>
        </w:div>
        <w:div w:id="265814367">
          <w:blockQuote w:val="1"/>
          <w:marLeft w:val="720"/>
          <w:marRight w:val="0"/>
          <w:marTop w:val="0"/>
          <w:marBottom w:val="48"/>
          <w:divBdr>
            <w:top w:val="none" w:sz="0" w:space="0" w:color="auto"/>
            <w:left w:val="none" w:sz="0" w:space="0" w:color="auto"/>
            <w:bottom w:val="none" w:sz="0" w:space="0" w:color="auto"/>
            <w:right w:val="none" w:sz="0" w:space="0" w:color="auto"/>
          </w:divBdr>
        </w:div>
        <w:div w:id="867522164">
          <w:blockQuote w:val="1"/>
          <w:marLeft w:val="720"/>
          <w:marRight w:val="0"/>
          <w:marTop w:val="0"/>
          <w:marBottom w:val="48"/>
          <w:divBdr>
            <w:top w:val="none" w:sz="0" w:space="0" w:color="auto"/>
            <w:left w:val="none" w:sz="0" w:space="0" w:color="auto"/>
            <w:bottom w:val="none" w:sz="0" w:space="0" w:color="auto"/>
            <w:right w:val="none" w:sz="0" w:space="0" w:color="auto"/>
          </w:divBdr>
        </w:div>
        <w:div w:id="1348171798">
          <w:blockQuote w:val="1"/>
          <w:marLeft w:val="720"/>
          <w:marRight w:val="0"/>
          <w:marTop w:val="0"/>
          <w:marBottom w:val="48"/>
          <w:divBdr>
            <w:top w:val="none" w:sz="0" w:space="0" w:color="auto"/>
            <w:left w:val="none" w:sz="0" w:space="0" w:color="auto"/>
            <w:bottom w:val="none" w:sz="0" w:space="0" w:color="auto"/>
            <w:right w:val="none" w:sz="0" w:space="0" w:color="auto"/>
          </w:divBdr>
        </w:div>
        <w:div w:id="125054004">
          <w:blockQuote w:val="1"/>
          <w:marLeft w:val="720"/>
          <w:marRight w:val="0"/>
          <w:marTop w:val="0"/>
          <w:marBottom w:val="48"/>
          <w:divBdr>
            <w:top w:val="none" w:sz="0" w:space="0" w:color="auto"/>
            <w:left w:val="none" w:sz="0" w:space="0" w:color="auto"/>
            <w:bottom w:val="none" w:sz="0" w:space="0" w:color="auto"/>
            <w:right w:val="none" w:sz="0" w:space="0" w:color="auto"/>
          </w:divBdr>
        </w:div>
        <w:div w:id="1514297262">
          <w:blockQuote w:val="1"/>
          <w:marLeft w:val="720"/>
          <w:marRight w:val="0"/>
          <w:marTop w:val="0"/>
          <w:marBottom w:val="48"/>
          <w:divBdr>
            <w:top w:val="none" w:sz="0" w:space="0" w:color="auto"/>
            <w:left w:val="none" w:sz="0" w:space="0" w:color="auto"/>
            <w:bottom w:val="none" w:sz="0" w:space="0" w:color="auto"/>
            <w:right w:val="none" w:sz="0" w:space="0" w:color="auto"/>
          </w:divBdr>
        </w:div>
        <w:div w:id="1571161704">
          <w:blockQuote w:val="1"/>
          <w:marLeft w:val="720"/>
          <w:marRight w:val="0"/>
          <w:marTop w:val="0"/>
          <w:marBottom w:val="48"/>
          <w:divBdr>
            <w:top w:val="none" w:sz="0" w:space="0" w:color="auto"/>
            <w:left w:val="none" w:sz="0" w:space="0" w:color="auto"/>
            <w:bottom w:val="none" w:sz="0" w:space="0" w:color="auto"/>
            <w:right w:val="none" w:sz="0" w:space="0" w:color="auto"/>
          </w:divBdr>
        </w:div>
        <w:div w:id="1620989344">
          <w:blockQuote w:val="1"/>
          <w:marLeft w:val="720"/>
          <w:marRight w:val="0"/>
          <w:marTop w:val="0"/>
          <w:marBottom w:val="48"/>
          <w:divBdr>
            <w:top w:val="none" w:sz="0" w:space="0" w:color="auto"/>
            <w:left w:val="none" w:sz="0" w:space="0" w:color="auto"/>
            <w:bottom w:val="none" w:sz="0" w:space="0" w:color="auto"/>
            <w:right w:val="none" w:sz="0" w:space="0" w:color="auto"/>
          </w:divBdr>
        </w:div>
        <w:div w:id="1934632525">
          <w:blockQuote w:val="1"/>
          <w:marLeft w:val="720"/>
          <w:marRight w:val="0"/>
          <w:marTop w:val="0"/>
          <w:marBottom w:val="48"/>
          <w:divBdr>
            <w:top w:val="none" w:sz="0" w:space="0" w:color="auto"/>
            <w:left w:val="none" w:sz="0" w:space="0" w:color="auto"/>
            <w:bottom w:val="none" w:sz="0" w:space="0" w:color="auto"/>
            <w:right w:val="none" w:sz="0" w:space="0" w:color="auto"/>
          </w:divBdr>
        </w:div>
        <w:div w:id="1569146636">
          <w:blockQuote w:val="1"/>
          <w:marLeft w:val="720"/>
          <w:marRight w:val="0"/>
          <w:marTop w:val="0"/>
          <w:marBottom w:val="48"/>
          <w:divBdr>
            <w:top w:val="none" w:sz="0" w:space="0" w:color="auto"/>
            <w:left w:val="none" w:sz="0" w:space="0" w:color="auto"/>
            <w:bottom w:val="none" w:sz="0" w:space="0" w:color="auto"/>
            <w:right w:val="none" w:sz="0" w:space="0" w:color="auto"/>
          </w:divBdr>
        </w:div>
        <w:div w:id="1146556497">
          <w:blockQuote w:val="1"/>
          <w:marLeft w:val="720"/>
          <w:marRight w:val="0"/>
          <w:marTop w:val="0"/>
          <w:marBottom w:val="48"/>
          <w:divBdr>
            <w:top w:val="none" w:sz="0" w:space="0" w:color="auto"/>
            <w:left w:val="none" w:sz="0" w:space="0" w:color="auto"/>
            <w:bottom w:val="none" w:sz="0" w:space="0" w:color="auto"/>
            <w:right w:val="none" w:sz="0" w:space="0" w:color="auto"/>
          </w:divBdr>
        </w:div>
        <w:div w:id="268705739">
          <w:blockQuote w:val="1"/>
          <w:marLeft w:val="720"/>
          <w:marRight w:val="0"/>
          <w:marTop w:val="0"/>
          <w:marBottom w:val="48"/>
          <w:divBdr>
            <w:top w:val="none" w:sz="0" w:space="0" w:color="auto"/>
            <w:left w:val="none" w:sz="0" w:space="0" w:color="auto"/>
            <w:bottom w:val="none" w:sz="0" w:space="0" w:color="auto"/>
            <w:right w:val="none" w:sz="0" w:space="0" w:color="auto"/>
          </w:divBdr>
        </w:div>
        <w:div w:id="815294483">
          <w:blockQuote w:val="1"/>
          <w:marLeft w:val="720"/>
          <w:marRight w:val="0"/>
          <w:marTop w:val="0"/>
          <w:marBottom w:val="48"/>
          <w:divBdr>
            <w:top w:val="none" w:sz="0" w:space="0" w:color="auto"/>
            <w:left w:val="none" w:sz="0" w:space="0" w:color="auto"/>
            <w:bottom w:val="none" w:sz="0" w:space="0" w:color="auto"/>
            <w:right w:val="none" w:sz="0" w:space="0" w:color="auto"/>
          </w:divBdr>
        </w:div>
        <w:div w:id="1329872033">
          <w:blockQuote w:val="1"/>
          <w:marLeft w:val="720"/>
          <w:marRight w:val="0"/>
          <w:marTop w:val="0"/>
          <w:marBottom w:val="48"/>
          <w:divBdr>
            <w:top w:val="none" w:sz="0" w:space="0" w:color="auto"/>
            <w:left w:val="none" w:sz="0" w:space="0" w:color="auto"/>
            <w:bottom w:val="none" w:sz="0" w:space="0" w:color="auto"/>
            <w:right w:val="none" w:sz="0" w:space="0" w:color="auto"/>
          </w:divBdr>
        </w:div>
        <w:div w:id="131757566">
          <w:blockQuote w:val="1"/>
          <w:marLeft w:val="720"/>
          <w:marRight w:val="0"/>
          <w:marTop w:val="0"/>
          <w:marBottom w:val="48"/>
          <w:divBdr>
            <w:top w:val="none" w:sz="0" w:space="0" w:color="auto"/>
            <w:left w:val="none" w:sz="0" w:space="0" w:color="auto"/>
            <w:bottom w:val="none" w:sz="0" w:space="0" w:color="auto"/>
            <w:right w:val="none" w:sz="0" w:space="0" w:color="auto"/>
          </w:divBdr>
        </w:div>
        <w:div w:id="82728510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69765055">
      <w:bodyDiv w:val="1"/>
      <w:marLeft w:val="0"/>
      <w:marRight w:val="0"/>
      <w:marTop w:val="0"/>
      <w:marBottom w:val="0"/>
      <w:divBdr>
        <w:top w:val="none" w:sz="0" w:space="0" w:color="auto"/>
        <w:left w:val="none" w:sz="0" w:space="0" w:color="auto"/>
        <w:bottom w:val="none" w:sz="0" w:space="0" w:color="auto"/>
        <w:right w:val="none" w:sz="0" w:space="0" w:color="auto"/>
      </w:divBdr>
    </w:div>
    <w:div w:id="1791705207">
      <w:bodyDiv w:val="1"/>
      <w:marLeft w:val="0"/>
      <w:marRight w:val="0"/>
      <w:marTop w:val="0"/>
      <w:marBottom w:val="0"/>
      <w:divBdr>
        <w:top w:val="none" w:sz="0" w:space="0" w:color="auto"/>
        <w:left w:val="none" w:sz="0" w:space="0" w:color="auto"/>
        <w:bottom w:val="none" w:sz="0" w:space="0" w:color="auto"/>
        <w:right w:val="none" w:sz="0" w:space="0" w:color="auto"/>
      </w:divBdr>
    </w:div>
    <w:div w:id="1800487185">
      <w:bodyDiv w:val="1"/>
      <w:marLeft w:val="0"/>
      <w:marRight w:val="0"/>
      <w:marTop w:val="0"/>
      <w:marBottom w:val="0"/>
      <w:divBdr>
        <w:top w:val="none" w:sz="0" w:space="0" w:color="auto"/>
        <w:left w:val="none" w:sz="0" w:space="0" w:color="auto"/>
        <w:bottom w:val="none" w:sz="0" w:space="0" w:color="auto"/>
        <w:right w:val="none" w:sz="0" w:space="0" w:color="auto"/>
      </w:divBdr>
    </w:div>
    <w:div w:id="1812941534">
      <w:bodyDiv w:val="1"/>
      <w:marLeft w:val="0"/>
      <w:marRight w:val="0"/>
      <w:marTop w:val="0"/>
      <w:marBottom w:val="0"/>
      <w:divBdr>
        <w:top w:val="none" w:sz="0" w:space="0" w:color="auto"/>
        <w:left w:val="none" w:sz="0" w:space="0" w:color="auto"/>
        <w:bottom w:val="none" w:sz="0" w:space="0" w:color="auto"/>
        <w:right w:val="none" w:sz="0" w:space="0" w:color="auto"/>
      </w:divBdr>
      <w:divsChild>
        <w:div w:id="127266593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42700232">
      <w:bodyDiv w:val="1"/>
      <w:marLeft w:val="0"/>
      <w:marRight w:val="0"/>
      <w:marTop w:val="0"/>
      <w:marBottom w:val="0"/>
      <w:divBdr>
        <w:top w:val="none" w:sz="0" w:space="0" w:color="auto"/>
        <w:left w:val="none" w:sz="0" w:space="0" w:color="auto"/>
        <w:bottom w:val="none" w:sz="0" w:space="0" w:color="auto"/>
        <w:right w:val="none" w:sz="0" w:space="0" w:color="auto"/>
      </w:divBdr>
    </w:div>
    <w:div w:id="1853179220">
      <w:bodyDiv w:val="1"/>
      <w:marLeft w:val="0"/>
      <w:marRight w:val="0"/>
      <w:marTop w:val="0"/>
      <w:marBottom w:val="0"/>
      <w:divBdr>
        <w:top w:val="none" w:sz="0" w:space="0" w:color="auto"/>
        <w:left w:val="none" w:sz="0" w:space="0" w:color="auto"/>
        <w:bottom w:val="none" w:sz="0" w:space="0" w:color="auto"/>
        <w:right w:val="none" w:sz="0" w:space="0" w:color="auto"/>
      </w:divBdr>
    </w:div>
    <w:div w:id="1873876713">
      <w:bodyDiv w:val="1"/>
      <w:marLeft w:val="0"/>
      <w:marRight w:val="0"/>
      <w:marTop w:val="0"/>
      <w:marBottom w:val="0"/>
      <w:divBdr>
        <w:top w:val="none" w:sz="0" w:space="0" w:color="auto"/>
        <w:left w:val="none" w:sz="0" w:space="0" w:color="auto"/>
        <w:bottom w:val="none" w:sz="0" w:space="0" w:color="auto"/>
        <w:right w:val="none" w:sz="0" w:space="0" w:color="auto"/>
      </w:divBdr>
    </w:div>
    <w:div w:id="1874805787">
      <w:bodyDiv w:val="1"/>
      <w:marLeft w:val="0"/>
      <w:marRight w:val="0"/>
      <w:marTop w:val="0"/>
      <w:marBottom w:val="0"/>
      <w:divBdr>
        <w:top w:val="none" w:sz="0" w:space="0" w:color="auto"/>
        <w:left w:val="none" w:sz="0" w:space="0" w:color="auto"/>
        <w:bottom w:val="none" w:sz="0" w:space="0" w:color="auto"/>
        <w:right w:val="none" w:sz="0" w:space="0" w:color="auto"/>
      </w:divBdr>
    </w:div>
    <w:div w:id="1886717692">
      <w:bodyDiv w:val="1"/>
      <w:marLeft w:val="0"/>
      <w:marRight w:val="0"/>
      <w:marTop w:val="0"/>
      <w:marBottom w:val="0"/>
      <w:divBdr>
        <w:top w:val="none" w:sz="0" w:space="0" w:color="auto"/>
        <w:left w:val="none" w:sz="0" w:space="0" w:color="auto"/>
        <w:bottom w:val="none" w:sz="0" w:space="0" w:color="auto"/>
        <w:right w:val="none" w:sz="0" w:space="0" w:color="auto"/>
      </w:divBdr>
      <w:divsChild>
        <w:div w:id="318071633">
          <w:blockQuote w:val="1"/>
          <w:marLeft w:val="720"/>
          <w:marRight w:val="0"/>
          <w:marTop w:val="0"/>
          <w:marBottom w:val="48"/>
          <w:divBdr>
            <w:top w:val="none" w:sz="0" w:space="0" w:color="auto"/>
            <w:left w:val="none" w:sz="0" w:space="0" w:color="auto"/>
            <w:bottom w:val="none" w:sz="0" w:space="0" w:color="auto"/>
            <w:right w:val="none" w:sz="0" w:space="0" w:color="auto"/>
          </w:divBdr>
        </w:div>
        <w:div w:id="1374648179">
          <w:blockQuote w:val="1"/>
          <w:marLeft w:val="720"/>
          <w:marRight w:val="0"/>
          <w:marTop w:val="0"/>
          <w:marBottom w:val="48"/>
          <w:divBdr>
            <w:top w:val="none" w:sz="0" w:space="0" w:color="auto"/>
            <w:left w:val="none" w:sz="0" w:space="0" w:color="auto"/>
            <w:bottom w:val="none" w:sz="0" w:space="0" w:color="auto"/>
            <w:right w:val="none" w:sz="0" w:space="0" w:color="auto"/>
          </w:divBdr>
        </w:div>
        <w:div w:id="692538571">
          <w:blockQuote w:val="1"/>
          <w:marLeft w:val="720"/>
          <w:marRight w:val="0"/>
          <w:marTop w:val="0"/>
          <w:marBottom w:val="48"/>
          <w:divBdr>
            <w:top w:val="none" w:sz="0" w:space="0" w:color="auto"/>
            <w:left w:val="none" w:sz="0" w:space="0" w:color="auto"/>
            <w:bottom w:val="none" w:sz="0" w:space="0" w:color="auto"/>
            <w:right w:val="none" w:sz="0" w:space="0" w:color="auto"/>
          </w:divBdr>
        </w:div>
        <w:div w:id="339822872">
          <w:blockQuote w:val="1"/>
          <w:marLeft w:val="720"/>
          <w:marRight w:val="0"/>
          <w:marTop w:val="0"/>
          <w:marBottom w:val="48"/>
          <w:divBdr>
            <w:top w:val="none" w:sz="0" w:space="0" w:color="auto"/>
            <w:left w:val="none" w:sz="0" w:space="0" w:color="auto"/>
            <w:bottom w:val="none" w:sz="0" w:space="0" w:color="auto"/>
            <w:right w:val="none" w:sz="0" w:space="0" w:color="auto"/>
          </w:divBdr>
        </w:div>
        <w:div w:id="70753414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90192213">
      <w:bodyDiv w:val="1"/>
      <w:marLeft w:val="0"/>
      <w:marRight w:val="0"/>
      <w:marTop w:val="0"/>
      <w:marBottom w:val="0"/>
      <w:divBdr>
        <w:top w:val="none" w:sz="0" w:space="0" w:color="auto"/>
        <w:left w:val="none" w:sz="0" w:space="0" w:color="auto"/>
        <w:bottom w:val="none" w:sz="0" w:space="0" w:color="auto"/>
        <w:right w:val="none" w:sz="0" w:space="0" w:color="auto"/>
      </w:divBdr>
      <w:divsChild>
        <w:div w:id="1531456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907252851">
      <w:bodyDiv w:val="1"/>
      <w:marLeft w:val="0"/>
      <w:marRight w:val="0"/>
      <w:marTop w:val="0"/>
      <w:marBottom w:val="0"/>
      <w:divBdr>
        <w:top w:val="none" w:sz="0" w:space="0" w:color="auto"/>
        <w:left w:val="none" w:sz="0" w:space="0" w:color="auto"/>
        <w:bottom w:val="none" w:sz="0" w:space="0" w:color="auto"/>
        <w:right w:val="none" w:sz="0" w:space="0" w:color="auto"/>
      </w:divBdr>
    </w:div>
    <w:div w:id="1926767137">
      <w:bodyDiv w:val="1"/>
      <w:marLeft w:val="0"/>
      <w:marRight w:val="0"/>
      <w:marTop w:val="0"/>
      <w:marBottom w:val="0"/>
      <w:divBdr>
        <w:top w:val="none" w:sz="0" w:space="0" w:color="auto"/>
        <w:left w:val="none" w:sz="0" w:space="0" w:color="auto"/>
        <w:bottom w:val="none" w:sz="0" w:space="0" w:color="auto"/>
        <w:right w:val="none" w:sz="0" w:space="0" w:color="auto"/>
      </w:divBdr>
    </w:div>
    <w:div w:id="1933121532">
      <w:bodyDiv w:val="1"/>
      <w:marLeft w:val="0"/>
      <w:marRight w:val="0"/>
      <w:marTop w:val="0"/>
      <w:marBottom w:val="0"/>
      <w:divBdr>
        <w:top w:val="none" w:sz="0" w:space="0" w:color="auto"/>
        <w:left w:val="none" w:sz="0" w:space="0" w:color="auto"/>
        <w:bottom w:val="none" w:sz="0" w:space="0" w:color="auto"/>
        <w:right w:val="none" w:sz="0" w:space="0" w:color="auto"/>
      </w:divBdr>
    </w:div>
    <w:div w:id="1937250907">
      <w:bodyDiv w:val="1"/>
      <w:marLeft w:val="0"/>
      <w:marRight w:val="0"/>
      <w:marTop w:val="0"/>
      <w:marBottom w:val="0"/>
      <w:divBdr>
        <w:top w:val="none" w:sz="0" w:space="0" w:color="auto"/>
        <w:left w:val="none" w:sz="0" w:space="0" w:color="auto"/>
        <w:bottom w:val="none" w:sz="0" w:space="0" w:color="auto"/>
        <w:right w:val="none" w:sz="0" w:space="0" w:color="auto"/>
      </w:divBdr>
    </w:div>
    <w:div w:id="1970892055">
      <w:bodyDiv w:val="1"/>
      <w:marLeft w:val="0"/>
      <w:marRight w:val="0"/>
      <w:marTop w:val="0"/>
      <w:marBottom w:val="0"/>
      <w:divBdr>
        <w:top w:val="none" w:sz="0" w:space="0" w:color="auto"/>
        <w:left w:val="none" w:sz="0" w:space="0" w:color="auto"/>
        <w:bottom w:val="none" w:sz="0" w:space="0" w:color="auto"/>
        <w:right w:val="none" w:sz="0" w:space="0" w:color="auto"/>
      </w:divBdr>
    </w:div>
    <w:div w:id="1990401723">
      <w:bodyDiv w:val="1"/>
      <w:marLeft w:val="0"/>
      <w:marRight w:val="0"/>
      <w:marTop w:val="0"/>
      <w:marBottom w:val="0"/>
      <w:divBdr>
        <w:top w:val="none" w:sz="0" w:space="0" w:color="auto"/>
        <w:left w:val="none" w:sz="0" w:space="0" w:color="auto"/>
        <w:bottom w:val="none" w:sz="0" w:space="0" w:color="auto"/>
        <w:right w:val="none" w:sz="0" w:space="0" w:color="auto"/>
      </w:divBdr>
      <w:divsChild>
        <w:div w:id="8486805">
          <w:blockQuote w:val="1"/>
          <w:marLeft w:val="720"/>
          <w:marRight w:val="0"/>
          <w:marTop w:val="0"/>
          <w:marBottom w:val="48"/>
          <w:divBdr>
            <w:top w:val="none" w:sz="0" w:space="0" w:color="auto"/>
            <w:left w:val="none" w:sz="0" w:space="0" w:color="auto"/>
            <w:bottom w:val="none" w:sz="0" w:space="0" w:color="auto"/>
            <w:right w:val="none" w:sz="0" w:space="0" w:color="auto"/>
          </w:divBdr>
        </w:div>
        <w:div w:id="856819227">
          <w:blockQuote w:val="1"/>
          <w:marLeft w:val="720"/>
          <w:marRight w:val="0"/>
          <w:marTop w:val="0"/>
          <w:marBottom w:val="48"/>
          <w:divBdr>
            <w:top w:val="none" w:sz="0" w:space="0" w:color="auto"/>
            <w:left w:val="none" w:sz="0" w:space="0" w:color="auto"/>
            <w:bottom w:val="none" w:sz="0" w:space="0" w:color="auto"/>
            <w:right w:val="none" w:sz="0" w:space="0" w:color="auto"/>
          </w:divBdr>
        </w:div>
        <w:div w:id="1294941074">
          <w:blockQuote w:val="1"/>
          <w:marLeft w:val="720"/>
          <w:marRight w:val="0"/>
          <w:marTop w:val="0"/>
          <w:marBottom w:val="48"/>
          <w:divBdr>
            <w:top w:val="none" w:sz="0" w:space="0" w:color="auto"/>
            <w:left w:val="none" w:sz="0" w:space="0" w:color="auto"/>
            <w:bottom w:val="none" w:sz="0" w:space="0" w:color="auto"/>
            <w:right w:val="none" w:sz="0" w:space="0" w:color="auto"/>
          </w:divBdr>
        </w:div>
        <w:div w:id="1821650671">
          <w:blockQuote w:val="1"/>
          <w:marLeft w:val="720"/>
          <w:marRight w:val="0"/>
          <w:marTop w:val="0"/>
          <w:marBottom w:val="48"/>
          <w:divBdr>
            <w:top w:val="none" w:sz="0" w:space="0" w:color="auto"/>
            <w:left w:val="none" w:sz="0" w:space="0" w:color="auto"/>
            <w:bottom w:val="none" w:sz="0" w:space="0" w:color="auto"/>
            <w:right w:val="none" w:sz="0" w:space="0" w:color="auto"/>
          </w:divBdr>
        </w:div>
        <w:div w:id="561064854">
          <w:blockQuote w:val="1"/>
          <w:marLeft w:val="720"/>
          <w:marRight w:val="0"/>
          <w:marTop w:val="0"/>
          <w:marBottom w:val="48"/>
          <w:divBdr>
            <w:top w:val="none" w:sz="0" w:space="0" w:color="auto"/>
            <w:left w:val="none" w:sz="0" w:space="0" w:color="auto"/>
            <w:bottom w:val="none" w:sz="0" w:space="0" w:color="auto"/>
            <w:right w:val="none" w:sz="0" w:space="0" w:color="auto"/>
          </w:divBdr>
        </w:div>
        <w:div w:id="918098590">
          <w:blockQuote w:val="1"/>
          <w:marLeft w:val="720"/>
          <w:marRight w:val="0"/>
          <w:marTop w:val="0"/>
          <w:marBottom w:val="48"/>
          <w:divBdr>
            <w:top w:val="none" w:sz="0" w:space="0" w:color="auto"/>
            <w:left w:val="none" w:sz="0" w:space="0" w:color="auto"/>
            <w:bottom w:val="none" w:sz="0" w:space="0" w:color="auto"/>
            <w:right w:val="none" w:sz="0" w:space="0" w:color="auto"/>
          </w:divBdr>
        </w:div>
        <w:div w:id="933854838">
          <w:blockQuote w:val="1"/>
          <w:marLeft w:val="720"/>
          <w:marRight w:val="0"/>
          <w:marTop w:val="0"/>
          <w:marBottom w:val="48"/>
          <w:divBdr>
            <w:top w:val="none" w:sz="0" w:space="0" w:color="auto"/>
            <w:left w:val="none" w:sz="0" w:space="0" w:color="auto"/>
            <w:bottom w:val="none" w:sz="0" w:space="0" w:color="auto"/>
            <w:right w:val="none" w:sz="0" w:space="0" w:color="auto"/>
          </w:divBdr>
        </w:div>
        <w:div w:id="616639554">
          <w:blockQuote w:val="1"/>
          <w:marLeft w:val="720"/>
          <w:marRight w:val="0"/>
          <w:marTop w:val="0"/>
          <w:marBottom w:val="48"/>
          <w:divBdr>
            <w:top w:val="none" w:sz="0" w:space="0" w:color="auto"/>
            <w:left w:val="none" w:sz="0" w:space="0" w:color="auto"/>
            <w:bottom w:val="none" w:sz="0" w:space="0" w:color="auto"/>
            <w:right w:val="none" w:sz="0" w:space="0" w:color="auto"/>
          </w:divBdr>
        </w:div>
        <w:div w:id="3483180">
          <w:blockQuote w:val="1"/>
          <w:marLeft w:val="720"/>
          <w:marRight w:val="0"/>
          <w:marTop w:val="0"/>
          <w:marBottom w:val="48"/>
          <w:divBdr>
            <w:top w:val="none" w:sz="0" w:space="0" w:color="auto"/>
            <w:left w:val="none" w:sz="0" w:space="0" w:color="auto"/>
            <w:bottom w:val="none" w:sz="0" w:space="0" w:color="auto"/>
            <w:right w:val="none" w:sz="0" w:space="0" w:color="auto"/>
          </w:divBdr>
        </w:div>
        <w:div w:id="1942300576">
          <w:blockQuote w:val="1"/>
          <w:marLeft w:val="720"/>
          <w:marRight w:val="0"/>
          <w:marTop w:val="0"/>
          <w:marBottom w:val="48"/>
          <w:divBdr>
            <w:top w:val="none" w:sz="0" w:space="0" w:color="auto"/>
            <w:left w:val="none" w:sz="0" w:space="0" w:color="auto"/>
            <w:bottom w:val="none" w:sz="0" w:space="0" w:color="auto"/>
            <w:right w:val="none" w:sz="0" w:space="0" w:color="auto"/>
          </w:divBdr>
        </w:div>
        <w:div w:id="1008681341">
          <w:blockQuote w:val="1"/>
          <w:marLeft w:val="720"/>
          <w:marRight w:val="0"/>
          <w:marTop w:val="0"/>
          <w:marBottom w:val="48"/>
          <w:divBdr>
            <w:top w:val="none" w:sz="0" w:space="0" w:color="auto"/>
            <w:left w:val="none" w:sz="0" w:space="0" w:color="auto"/>
            <w:bottom w:val="none" w:sz="0" w:space="0" w:color="auto"/>
            <w:right w:val="none" w:sz="0" w:space="0" w:color="auto"/>
          </w:divBdr>
        </w:div>
        <w:div w:id="1971549225">
          <w:blockQuote w:val="1"/>
          <w:marLeft w:val="720"/>
          <w:marRight w:val="0"/>
          <w:marTop w:val="0"/>
          <w:marBottom w:val="48"/>
          <w:divBdr>
            <w:top w:val="none" w:sz="0" w:space="0" w:color="auto"/>
            <w:left w:val="none" w:sz="0" w:space="0" w:color="auto"/>
            <w:bottom w:val="none" w:sz="0" w:space="0" w:color="auto"/>
            <w:right w:val="none" w:sz="0" w:space="0" w:color="auto"/>
          </w:divBdr>
        </w:div>
        <w:div w:id="1684746619">
          <w:blockQuote w:val="1"/>
          <w:marLeft w:val="720"/>
          <w:marRight w:val="0"/>
          <w:marTop w:val="0"/>
          <w:marBottom w:val="48"/>
          <w:divBdr>
            <w:top w:val="none" w:sz="0" w:space="0" w:color="auto"/>
            <w:left w:val="none" w:sz="0" w:space="0" w:color="auto"/>
            <w:bottom w:val="none" w:sz="0" w:space="0" w:color="auto"/>
            <w:right w:val="none" w:sz="0" w:space="0" w:color="auto"/>
          </w:divBdr>
        </w:div>
        <w:div w:id="1248029461">
          <w:blockQuote w:val="1"/>
          <w:marLeft w:val="720"/>
          <w:marRight w:val="0"/>
          <w:marTop w:val="0"/>
          <w:marBottom w:val="48"/>
          <w:divBdr>
            <w:top w:val="none" w:sz="0" w:space="0" w:color="auto"/>
            <w:left w:val="none" w:sz="0" w:space="0" w:color="auto"/>
            <w:bottom w:val="none" w:sz="0" w:space="0" w:color="auto"/>
            <w:right w:val="none" w:sz="0" w:space="0" w:color="auto"/>
          </w:divBdr>
        </w:div>
        <w:div w:id="548416678">
          <w:blockQuote w:val="1"/>
          <w:marLeft w:val="720"/>
          <w:marRight w:val="0"/>
          <w:marTop w:val="0"/>
          <w:marBottom w:val="48"/>
          <w:divBdr>
            <w:top w:val="none" w:sz="0" w:space="0" w:color="auto"/>
            <w:left w:val="none" w:sz="0" w:space="0" w:color="auto"/>
            <w:bottom w:val="none" w:sz="0" w:space="0" w:color="auto"/>
            <w:right w:val="none" w:sz="0" w:space="0" w:color="auto"/>
          </w:divBdr>
        </w:div>
        <w:div w:id="1929382818">
          <w:blockQuote w:val="1"/>
          <w:marLeft w:val="720"/>
          <w:marRight w:val="0"/>
          <w:marTop w:val="0"/>
          <w:marBottom w:val="48"/>
          <w:divBdr>
            <w:top w:val="none" w:sz="0" w:space="0" w:color="auto"/>
            <w:left w:val="none" w:sz="0" w:space="0" w:color="auto"/>
            <w:bottom w:val="none" w:sz="0" w:space="0" w:color="auto"/>
            <w:right w:val="none" w:sz="0" w:space="0" w:color="auto"/>
          </w:divBdr>
        </w:div>
        <w:div w:id="1208639462">
          <w:blockQuote w:val="1"/>
          <w:marLeft w:val="720"/>
          <w:marRight w:val="0"/>
          <w:marTop w:val="0"/>
          <w:marBottom w:val="48"/>
          <w:divBdr>
            <w:top w:val="none" w:sz="0" w:space="0" w:color="auto"/>
            <w:left w:val="none" w:sz="0" w:space="0" w:color="auto"/>
            <w:bottom w:val="none" w:sz="0" w:space="0" w:color="auto"/>
            <w:right w:val="none" w:sz="0" w:space="0" w:color="auto"/>
          </w:divBdr>
        </w:div>
        <w:div w:id="368065787">
          <w:blockQuote w:val="1"/>
          <w:marLeft w:val="720"/>
          <w:marRight w:val="0"/>
          <w:marTop w:val="0"/>
          <w:marBottom w:val="48"/>
          <w:divBdr>
            <w:top w:val="none" w:sz="0" w:space="0" w:color="auto"/>
            <w:left w:val="none" w:sz="0" w:space="0" w:color="auto"/>
            <w:bottom w:val="none" w:sz="0" w:space="0" w:color="auto"/>
            <w:right w:val="none" w:sz="0" w:space="0" w:color="auto"/>
          </w:divBdr>
        </w:div>
        <w:div w:id="48498240">
          <w:blockQuote w:val="1"/>
          <w:marLeft w:val="720"/>
          <w:marRight w:val="0"/>
          <w:marTop w:val="0"/>
          <w:marBottom w:val="48"/>
          <w:divBdr>
            <w:top w:val="none" w:sz="0" w:space="0" w:color="auto"/>
            <w:left w:val="none" w:sz="0" w:space="0" w:color="auto"/>
            <w:bottom w:val="none" w:sz="0" w:space="0" w:color="auto"/>
            <w:right w:val="none" w:sz="0" w:space="0" w:color="auto"/>
          </w:divBdr>
        </w:div>
        <w:div w:id="1177184767">
          <w:blockQuote w:val="1"/>
          <w:marLeft w:val="720"/>
          <w:marRight w:val="0"/>
          <w:marTop w:val="0"/>
          <w:marBottom w:val="48"/>
          <w:divBdr>
            <w:top w:val="none" w:sz="0" w:space="0" w:color="auto"/>
            <w:left w:val="none" w:sz="0" w:space="0" w:color="auto"/>
            <w:bottom w:val="none" w:sz="0" w:space="0" w:color="auto"/>
            <w:right w:val="none" w:sz="0" w:space="0" w:color="auto"/>
          </w:divBdr>
        </w:div>
        <w:div w:id="76481250">
          <w:blockQuote w:val="1"/>
          <w:marLeft w:val="720"/>
          <w:marRight w:val="0"/>
          <w:marTop w:val="0"/>
          <w:marBottom w:val="48"/>
          <w:divBdr>
            <w:top w:val="none" w:sz="0" w:space="0" w:color="auto"/>
            <w:left w:val="none" w:sz="0" w:space="0" w:color="auto"/>
            <w:bottom w:val="none" w:sz="0" w:space="0" w:color="auto"/>
            <w:right w:val="none" w:sz="0" w:space="0" w:color="auto"/>
          </w:divBdr>
        </w:div>
        <w:div w:id="673999689">
          <w:blockQuote w:val="1"/>
          <w:marLeft w:val="720"/>
          <w:marRight w:val="0"/>
          <w:marTop w:val="0"/>
          <w:marBottom w:val="48"/>
          <w:divBdr>
            <w:top w:val="none" w:sz="0" w:space="0" w:color="auto"/>
            <w:left w:val="none" w:sz="0" w:space="0" w:color="auto"/>
            <w:bottom w:val="none" w:sz="0" w:space="0" w:color="auto"/>
            <w:right w:val="none" w:sz="0" w:space="0" w:color="auto"/>
          </w:divBdr>
        </w:div>
        <w:div w:id="2006594000">
          <w:blockQuote w:val="1"/>
          <w:marLeft w:val="720"/>
          <w:marRight w:val="0"/>
          <w:marTop w:val="0"/>
          <w:marBottom w:val="48"/>
          <w:divBdr>
            <w:top w:val="none" w:sz="0" w:space="0" w:color="auto"/>
            <w:left w:val="none" w:sz="0" w:space="0" w:color="auto"/>
            <w:bottom w:val="none" w:sz="0" w:space="0" w:color="auto"/>
            <w:right w:val="none" w:sz="0" w:space="0" w:color="auto"/>
          </w:divBdr>
        </w:div>
        <w:div w:id="304429642">
          <w:blockQuote w:val="1"/>
          <w:marLeft w:val="720"/>
          <w:marRight w:val="0"/>
          <w:marTop w:val="0"/>
          <w:marBottom w:val="48"/>
          <w:divBdr>
            <w:top w:val="none" w:sz="0" w:space="0" w:color="auto"/>
            <w:left w:val="none" w:sz="0" w:space="0" w:color="auto"/>
            <w:bottom w:val="none" w:sz="0" w:space="0" w:color="auto"/>
            <w:right w:val="none" w:sz="0" w:space="0" w:color="auto"/>
          </w:divBdr>
        </w:div>
        <w:div w:id="912155743">
          <w:blockQuote w:val="1"/>
          <w:marLeft w:val="720"/>
          <w:marRight w:val="0"/>
          <w:marTop w:val="0"/>
          <w:marBottom w:val="48"/>
          <w:divBdr>
            <w:top w:val="none" w:sz="0" w:space="0" w:color="auto"/>
            <w:left w:val="none" w:sz="0" w:space="0" w:color="auto"/>
            <w:bottom w:val="none" w:sz="0" w:space="0" w:color="auto"/>
            <w:right w:val="none" w:sz="0" w:space="0" w:color="auto"/>
          </w:divBdr>
        </w:div>
        <w:div w:id="918756270">
          <w:blockQuote w:val="1"/>
          <w:marLeft w:val="720"/>
          <w:marRight w:val="0"/>
          <w:marTop w:val="0"/>
          <w:marBottom w:val="48"/>
          <w:divBdr>
            <w:top w:val="none" w:sz="0" w:space="0" w:color="auto"/>
            <w:left w:val="none" w:sz="0" w:space="0" w:color="auto"/>
            <w:bottom w:val="none" w:sz="0" w:space="0" w:color="auto"/>
            <w:right w:val="none" w:sz="0" w:space="0" w:color="auto"/>
          </w:divBdr>
        </w:div>
        <w:div w:id="1653682818">
          <w:blockQuote w:val="1"/>
          <w:marLeft w:val="720"/>
          <w:marRight w:val="0"/>
          <w:marTop w:val="0"/>
          <w:marBottom w:val="48"/>
          <w:divBdr>
            <w:top w:val="none" w:sz="0" w:space="0" w:color="auto"/>
            <w:left w:val="none" w:sz="0" w:space="0" w:color="auto"/>
            <w:bottom w:val="none" w:sz="0" w:space="0" w:color="auto"/>
            <w:right w:val="none" w:sz="0" w:space="0" w:color="auto"/>
          </w:divBdr>
        </w:div>
        <w:div w:id="956328672">
          <w:blockQuote w:val="1"/>
          <w:marLeft w:val="720"/>
          <w:marRight w:val="0"/>
          <w:marTop w:val="0"/>
          <w:marBottom w:val="48"/>
          <w:divBdr>
            <w:top w:val="none" w:sz="0" w:space="0" w:color="auto"/>
            <w:left w:val="none" w:sz="0" w:space="0" w:color="auto"/>
            <w:bottom w:val="none" w:sz="0" w:space="0" w:color="auto"/>
            <w:right w:val="none" w:sz="0" w:space="0" w:color="auto"/>
          </w:divBdr>
        </w:div>
        <w:div w:id="1059010929">
          <w:blockQuote w:val="1"/>
          <w:marLeft w:val="720"/>
          <w:marRight w:val="0"/>
          <w:marTop w:val="0"/>
          <w:marBottom w:val="48"/>
          <w:divBdr>
            <w:top w:val="none" w:sz="0" w:space="0" w:color="auto"/>
            <w:left w:val="none" w:sz="0" w:space="0" w:color="auto"/>
            <w:bottom w:val="none" w:sz="0" w:space="0" w:color="auto"/>
            <w:right w:val="none" w:sz="0" w:space="0" w:color="auto"/>
          </w:divBdr>
        </w:div>
        <w:div w:id="1035228889">
          <w:blockQuote w:val="1"/>
          <w:marLeft w:val="720"/>
          <w:marRight w:val="0"/>
          <w:marTop w:val="0"/>
          <w:marBottom w:val="48"/>
          <w:divBdr>
            <w:top w:val="none" w:sz="0" w:space="0" w:color="auto"/>
            <w:left w:val="none" w:sz="0" w:space="0" w:color="auto"/>
            <w:bottom w:val="none" w:sz="0" w:space="0" w:color="auto"/>
            <w:right w:val="none" w:sz="0" w:space="0" w:color="auto"/>
          </w:divBdr>
        </w:div>
        <w:div w:id="1414929395">
          <w:blockQuote w:val="1"/>
          <w:marLeft w:val="720"/>
          <w:marRight w:val="0"/>
          <w:marTop w:val="0"/>
          <w:marBottom w:val="48"/>
          <w:divBdr>
            <w:top w:val="none" w:sz="0" w:space="0" w:color="auto"/>
            <w:left w:val="none" w:sz="0" w:space="0" w:color="auto"/>
            <w:bottom w:val="none" w:sz="0" w:space="0" w:color="auto"/>
            <w:right w:val="none" w:sz="0" w:space="0" w:color="auto"/>
          </w:divBdr>
        </w:div>
        <w:div w:id="1360810992">
          <w:blockQuote w:val="1"/>
          <w:marLeft w:val="720"/>
          <w:marRight w:val="0"/>
          <w:marTop w:val="0"/>
          <w:marBottom w:val="48"/>
          <w:divBdr>
            <w:top w:val="none" w:sz="0" w:space="0" w:color="auto"/>
            <w:left w:val="none" w:sz="0" w:space="0" w:color="auto"/>
            <w:bottom w:val="none" w:sz="0" w:space="0" w:color="auto"/>
            <w:right w:val="none" w:sz="0" w:space="0" w:color="auto"/>
          </w:divBdr>
        </w:div>
        <w:div w:id="1314874522">
          <w:blockQuote w:val="1"/>
          <w:marLeft w:val="720"/>
          <w:marRight w:val="0"/>
          <w:marTop w:val="0"/>
          <w:marBottom w:val="48"/>
          <w:divBdr>
            <w:top w:val="none" w:sz="0" w:space="0" w:color="auto"/>
            <w:left w:val="none" w:sz="0" w:space="0" w:color="auto"/>
            <w:bottom w:val="none" w:sz="0" w:space="0" w:color="auto"/>
            <w:right w:val="none" w:sz="0" w:space="0" w:color="auto"/>
          </w:divBdr>
        </w:div>
        <w:div w:id="131950004">
          <w:blockQuote w:val="1"/>
          <w:marLeft w:val="720"/>
          <w:marRight w:val="0"/>
          <w:marTop w:val="0"/>
          <w:marBottom w:val="48"/>
          <w:divBdr>
            <w:top w:val="none" w:sz="0" w:space="0" w:color="auto"/>
            <w:left w:val="none" w:sz="0" w:space="0" w:color="auto"/>
            <w:bottom w:val="none" w:sz="0" w:space="0" w:color="auto"/>
            <w:right w:val="none" w:sz="0" w:space="0" w:color="auto"/>
          </w:divBdr>
        </w:div>
        <w:div w:id="1098404825">
          <w:blockQuote w:val="1"/>
          <w:marLeft w:val="720"/>
          <w:marRight w:val="0"/>
          <w:marTop w:val="0"/>
          <w:marBottom w:val="48"/>
          <w:divBdr>
            <w:top w:val="none" w:sz="0" w:space="0" w:color="auto"/>
            <w:left w:val="none" w:sz="0" w:space="0" w:color="auto"/>
            <w:bottom w:val="none" w:sz="0" w:space="0" w:color="auto"/>
            <w:right w:val="none" w:sz="0" w:space="0" w:color="auto"/>
          </w:divBdr>
        </w:div>
        <w:div w:id="1592162542">
          <w:blockQuote w:val="1"/>
          <w:marLeft w:val="720"/>
          <w:marRight w:val="0"/>
          <w:marTop w:val="0"/>
          <w:marBottom w:val="48"/>
          <w:divBdr>
            <w:top w:val="none" w:sz="0" w:space="0" w:color="auto"/>
            <w:left w:val="none" w:sz="0" w:space="0" w:color="auto"/>
            <w:bottom w:val="none" w:sz="0" w:space="0" w:color="auto"/>
            <w:right w:val="none" w:sz="0" w:space="0" w:color="auto"/>
          </w:divBdr>
        </w:div>
        <w:div w:id="1681200119">
          <w:blockQuote w:val="1"/>
          <w:marLeft w:val="720"/>
          <w:marRight w:val="0"/>
          <w:marTop w:val="0"/>
          <w:marBottom w:val="48"/>
          <w:divBdr>
            <w:top w:val="none" w:sz="0" w:space="0" w:color="auto"/>
            <w:left w:val="none" w:sz="0" w:space="0" w:color="auto"/>
            <w:bottom w:val="none" w:sz="0" w:space="0" w:color="auto"/>
            <w:right w:val="none" w:sz="0" w:space="0" w:color="auto"/>
          </w:divBdr>
        </w:div>
        <w:div w:id="1960142673">
          <w:blockQuote w:val="1"/>
          <w:marLeft w:val="720"/>
          <w:marRight w:val="0"/>
          <w:marTop w:val="0"/>
          <w:marBottom w:val="48"/>
          <w:divBdr>
            <w:top w:val="none" w:sz="0" w:space="0" w:color="auto"/>
            <w:left w:val="none" w:sz="0" w:space="0" w:color="auto"/>
            <w:bottom w:val="none" w:sz="0" w:space="0" w:color="auto"/>
            <w:right w:val="none" w:sz="0" w:space="0" w:color="auto"/>
          </w:divBdr>
        </w:div>
        <w:div w:id="755203772">
          <w:blockQuote w:val="1"/>
          <w:marLeft w:val="720"/>
          <w:marRight w:val="0"/>
          <w:marTop w:val="0"/>
          <w:marBottom w:val="48"/>
          <w:divBdr>
            <w:top w:val="none" w:sz="0" w:space="0" w:color="auto"/>
            <w:left w:val="none" w:sz="0" w:space="0" w:color="auto"/>
            <w:bottom w:val="none" w:sz="0" w:space="0" w:color="auto"/>
            <w:right w:val="none" w:sz="0" w:space="0" w:color="auto"/>
          </w:divBdr>
        </w:div>
        <w:div w:id="401293472">
          <w:blockQuote w:val="1"/>
          <w:marLeft w:val="720"/>
          <w:marRight w:val="0"/>
          <w:marTop w:val="0"/>
          <w:marBottom w:val="48"/>
          <w:divBdr>
            <w:top w:val="none" w:sz="0" w:space="0" w:color="auto"/>
            <w:left w:val="none" w:sz="0" w:space="0" w:color="auto"/>
            <w:bottom w:val="none" w:sz="0" w:space="0" w:color="auto"/>
            <w:right w:val="none" w:sz="0" w:space="0" w:color="auto"/>
          </w:divBdr>
        </w:div>
        <w:div w:id="1239709217">
          <w:blockQuote w:val="1"/>
          <w:marLeft w:val="720"/>
          <w:marRight w:val="0"/>
          <w:marTop w:val="0"/>
          <w:marBottom w:val="48"/>
          <w:divBdr>
            <w:top w:val="none" w:sz="0" w:space="0" w:color="auto"/>
            <w:left w:val="none" w:sz="0" w:space="0" w:color="auto"/>
            <w:bottom w:val="none" w:sz="0" w:space="0" w:color="auto"/>
            <w:right w:val="none" w:sz="0" w:space="0" w:color="auto"/>
          </w:divBdr>
        </w:div>
        <w:div w:id="93945341">
          <w:blockQuote w:val="1"/>
          <w:marLeft w:val="720"/>
          <w:marRight w:val="0"/>
          <w:marTop w:val="0"/>
          <w:marBottom w:val="48"/>
          <w:divBdr>
            <w:top w:val="none" w:sz="0" w:space="0" w:color="auto"/>
            <w:left w:val="none" w:sz="0" w:space="0" w:color="auto"/>
            <w:bottom w:val="none" w:sz="0" w:space="0" w:color="auto"/>
            <w:right w:val="none" w:sz="0" w:space="0" w:color="auto"/>
          </w:divBdr>
        </w:div>
        <w:div w:id="2044286876">
          <w:blockQuote w:val="1"/>
          <w:marLeft w:val="720"/>
          <w:marRight w:val="0"/>
          <w:marTop w:val="0"/>
          <w:marBottom w:val="48"/>
          <w:divBdr>
            <w:top w:val="none" w:sz="0" w:space="0" w:color="auto"/>
            <w:left w:val="none" w:sz="0" w:space="0" w:color="auto"/>
            <w:bottom w:val="none" w:sz="0" w:space="0" w:color="auto"/>
            <w:right w:val="none" w:sz="0" w:space="0" w:color="auto"/>
          </w:divBdr>
        </w:div>
        <w:div w:id="723917697">
          <w:blockQuote w:val="1"/>
          <w:marLeft w:val="720"/>
          <w:marRight w:val="0"/>
          <w:marTop w:val="0"/>
          <w:marBottom w:val="48"/>
          <w:divBdr>
            <w:top w:val="none" w:sz="0" w:space="0" w:color="auto"/>
            <w:left w:val="none" w:sz="0" w:space="0" w:color="auto"/>
            <w:bottom w:val="none" w:sz="0" w:space="0" w:color="auto"/>
            <w:right w:val="none" w:sz="0" w:space="0" w:color="auto"/>
          </w:divBdr>
        </w:div>
        <w:div w:id="887952945">
          <w:blockQuote w:val="1"/>
          <w:marLeft w:val="720"/>
          <w:marRight w:val="0"/>
          <w:marTop w:val="0"/>
          <w:marBottom w:val="48"/>
          <w:divBdr>
            <w:top w:val="none" w:sz="0" w:space="0" w:color="auto"/>
            <w:left w:val="none" w:sz="0" w:space="0" w:color="auto"/>
            <w:bottom w:val="none" w:sz="0" w:space="0" w:color="auto"/>
            <w:right w:val="none" w:sz="0" w:space="0" w:color="auto"/>
          </w:divBdr>
        </w:div>
        <w:div w:id="1491828153">
          <w:blockQuote w:val="1"/>
          <w:marLeft w:val="720"/>
          <w:marRight w:val="0"/>
          <w:marTop w:val="0"/>
          <w:marBottom w:val="48"/>
          <w:divBdr>
            <w:top w:val="none" w:sz="0" w:space="0" w:color="auto"/>
            <w:left w:val="none" w:sz="0" w:space="0" w:color="auto"/>
            <w:bottom w:val="none" w:sz="0" w:space="0" w:color="auto"/>
            <w:right w:val="none" w:sz="0" w:space="0" w:color="auto"/>
          </w:divBdr>
        </w:div>
        <w:div w:id="1335375980">
          <w:blockQuote w:val="1"/>
          <w:marLeft w:val="720"/>
          <w:marRight w:val="0"/>
          <w:marTop w:val="0"/>
          <w:marBottom w:val="48"/>
          <w:divBdr>
            <w:top w:val="none" w:sz="0" w:space="0" w:color="auto"/>
            <w:left w:val="none" w:sz="0" w:space="0" w:color="auto"/>
            <w:bottom w:val="none" w:sz="0" w:space="0" w:color="auto"/>
            <w:right w:val="none" w:sz="0" w:space="0" w:color="auto"/>
          </w:divBdr>
        </w:div>
        <w:div w:id="549192251">
          <w:blockQuote w:val="1"/>
          <w:marLeft w:val="720"/>
          <w:marRight w:val="0"/>
          <w:marTop w:val="0"/>
          <w:marBottom w:val="48"/>
          <w:divBdr>
            <w:top w:val="none" w:sz="0" w:space="0" w:color="auto"/>
            <w:left w:val="none" w:sz="0" w:space="0" w:color="auto"/>
            <w:bottom w:val="none" w:sz="0" w:space="0" w:color="auto"/>
            <w:right w:val="none" w:sz="0" w:space="0" w:color="auto"/>
          </w:divBdr>
        </w:div>
        <w:div w:id="423579174">
          <w:blockQuote w:val="1"/>
          <w:marLeft w:val="720"/>
          <w:marRight w:val="0"/>
          <w:marTop w:val="0"/>
          <w:marBottom w:val="48"/>
          <w:divBdr>
            <w:top w:val="none" w:sz="0" w:space="0" w:color="auto"/>
            <w:left w:val="none" w:sz="0" w:space="0" w:color="auto"/>
            <w:bottom w:val="none" w:sz="0" w:space="0" w:color="auto"/>
            <w:right w:val="none" w:sz="0" w:space="0" w:color="auto"/>
          </w:divBdr>
        </w:div>
        <w:div w:id="411506584">
          <w:blockQuote w:val="1"/>
          <w:marLeft w:val="720"/>
          <w:marRight w:val="0"/>
          <w:marTop w:val="0"/>
          <w:marBottom w:val="48"/>
          <w:divBdr>
            <w:top w:val="none" w:sz="0" w:space="0" w:color="auto"/>
            <w:left w:val="none" w:sz="0" w:space="0" w:color="auto"/>
            <w:bottom w:val="none" w:sz="0" w:space="0" w:color="auto"/>
            <w:right w:val="none" w:sz="0" w:space="0" w:color="auto"/>
          </w:divBdr>
        </w:div>
        <w:div w:id="845828600">
          <w:blockQuote w:val="1"/>
          <w:marLeft w:val="720"/>
          <w:marRight w:val="0"/>
          <w:marTop w:val="0"/>
          <w:marBottom w:val="48"/>
          <w:divBdr>
            <w:top w:val="none" w:sz="0" w:space="0" w:color="auto"/>
            <w:left w:val="none" w:sz="0" w:space="0" w:color="auto"/>
            <w:bottom w:val="none" w:sz="0" w:space="0" w:color="auto"/>
            <w:right w:val="none" w:sz="0" w:space="0" w:color="auto"/>
          </w:divBdr>
        </w:div>
        <w:div w:id="83854294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14792768">
      <w:bodyDiv w:val="1"/>
      <w:marLeft w:val="0"/>
      <w:marRight w:val="0"/>
      <w:marTop w:val="0"/>
      <w:marBottom w:val="0"/>
      <w:divBdr>
        <w:top w:val="none" w:sz="0" w:space="0" w:color="auto"/>
        <w:left w:val="none" w:sz="0" w:space="0" w:color="auto"/>
        <w:bottom w:val="none" w:sz="0" w:space="0" w:color="auto"/>
        <w:right w:val="none" w:sz="0" w:space="0" w:color="auto"/>
      </w:divBdr>
      <w:divsChild>
        <w:div w:id="1604147315">
          <w:blockQuote w:val="1"/>
          <w:marLeft w:val="720"/>
          <w:marRight w:val="0"/>
          <w:marTop w:val="0"/>
          <w:marBottom w:val="48"/>
          <w:divBdr>
            <w:top w:val="none" w:sz="0" w:space="0" w:color="auto"/>
            <w:left w:val="none" w:sz="0" w:space="0" w:color="auto"/>
            <w:bottom w:val="none" w:sz="0" w:space="0" w:color="auto"/>
            <w:right w:val="none" w:sz="0" w:space="0" w:color="auto"/>
          </w:divBdr>
        </w:div>
        <w:div w:id="1241021875">
          <w:blockQuote w:val="1"/>
          <w:marLeft w:val="720"/>
          <w:marRight w:val="0"/>
          <w:marTop w:val="0"/>
          <w:marBottom w:val="48"/>
          <w:divBdr>
            <w:top w:val="none" w:sz="0" w:space="0" w:color="auto"/>
            <w:left w:val="none" w:sz="0" w:space="0" w:color="auto"/>
            <w:bottom w:val="none" w:sz="0" w:space="0" w:color="auto"/>
            <w:right w:val="none" w:sz="0" w:space="0" w:color="auto"/>
          </w:divBdr>
        </w:div>
        <w:div w:id="1577739929">
          <w:blockQuote w:val="1"/>
          <w:marLeft w:val="720"/>
          <w:marRight w:val="0"/>
          <w:marTop w:val="0"/>
          <w:marBottom w:val="48"/>
          <w:divBdr>
            <w:top w:val="none" w:sz="0" w:space="0" w:color="auto"/>
            <w:left w:val="none" w:sz="0" w:space="0" w:color="auto"/>
            <w:bottom w:val="none" w:sz="0" w:space="0" w:color="auto"/>
            <w:right w:val="none" w:sz="0" w:space="0" w:color="auto"/>
          </w:divBdr>
        </w:div>
        <w:div w:id="819691519">
          <w:blockQuote w:val="1"/>
          <w:marLeft w:val="720"/>
          <w:marRight w:val="0"/>
          <w:marTop w:val="0"/>
          <w:marBottom w:val="48"/>
          <w:divBdr>
            <w:top w:val="none" w:sz="0" w:space="0" w:color="auto"/>
            <w:left w:val="none" w:sz="0" w:space="0" w:color="auto"/>
            <w:bottom w:val="none" w:sz="0" w:space="0" w:color="auto"/>
            <w:right w:val="none" w:sz="0" w:space="0" w:color="auto"/>
          </w:divBdr>
        </w:div>
        <w:div w:id="19828828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39618770">
      <w:bodyDiv w:val="1"/>
      <w:marLeft w:val="0"/>
      <w:marRight w:val="0"/>
      <w:marTop w:val="0"/>
      <w:marBottom w:val="0"/>
      <w:divBdr>
        <w:top w:val="none" w:sz="0" w:space="0" w:color="auto"/>
        <w:left w:val="none" w:sz="0" w:space="0" w:color="auto"/>
        <w:bottom w:val="none" w:sz="0" w:space="0" w:color="auto"/>
        <w:right w:val="none" w:sz="0" w:space="0" w:color="auto"/>
      </w:divBdr>
      <w:divsChild>
        <w:div w:id="189453934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61322128">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sChild>
        <w:div w:id="760637007">
          <w:marLeft w:val="0"/>
          <w:marRight w:val="0"/>
          <w:marTop w:val="0"/>
          <w:marBottom w:val="0"/>
          <w:divBdr>
            <w:top w:val="none" w:sz="0" w:space="0" w:color="auto"/>
            <w:left w:val="none" w:sz="0" w:space="0" w:color="auto"/>
            <w:bottom w:val="none" w:sz="0" w:space="0" w:color="auto"/>
            <w:right w:val="none" w:sz="0" w:space="0" w:color="auto"/>
          </w:divBdr>
        </w:div>
        <w:div w:id="75060343">
          <w:marLeft w:val="0"/>
          <w:marRight w:val="0"/>
          <w:marTop w:val="0"/>
          <w:marBottom w:val="0"/>
          <w:divBdr>
            <w:top w:val="none" w:sz="0" w:space="0" w:color="auto"/>
            <w:left w:val="none" w:sz="0" w:space="0" w:color="auto"/>
            <w:bottom w:val="none" w:sz="0" w:space="0" w:color="auto"/>
            <w:right w:val="none" w:sz="0" w:space="0" w:color="auto"/>
          </w:divBdr>
        </w:div>
        <w:div w:id="2056540980">
          <w:marLeft w:val="0"/>
          <w:marRight w:val="0"/>
          <w:marTop w:val="0"/>
          <w:marBottom w:val="0"/>
          <w:divBdr>
            <w:top w:val="none" w:sz="0" w:space="0" w:color="auto"/>
            <w:left w:val="none" w:sz="0" w:space="0" w:color="auto"/>
            <w:bottom w:val="none" w:sz="0" w:space="0" w:color="auto"/>
            <w:right w:val="none" w:sz="0" w:space="0" w:color="auto"/>
          </w:divBdr>
        </w:div>
        <w:div w:id="472259784">
          <w:marLeft w:val="0"/>
          <w:marRight w:val="0"/>
          <w:marTop w:val="0"/>
          <w:marBottom w:val="0"/>
          <w:divBdr>
            <w:top w:val="none" w:sz="0" w:space="0" w:color="auto"/>
            <w:left w:val="none" w:sz="0" w:space="0" w:color="auto"/>
            <w:bottom w:val="none" w:sz="0" w:space="0" w:color="auto"/>
            <w:right w:val="none" w:sz="0" w:space="0" w:color="auto"/>
          </w:divBdr>
        </w:div>
        <w:div w:id="1034573019">
          <w:marLeft w:val="0"/>
          <w:marRight w:val="0"/>
          <w:marTop w:val="0"/>
          <w:marBottom w:val="0"/>
          <w:divBdr>
            <w:top w:val="none" w:sz="0" w:space="0" w:color="auto"/>
            <w:left w:val="none" w:sz="0" w:space="0" w:color="auto"/>
            <w:bottom w:val="none" w:sz="0" w:space="0" w:color="auto"/>
            <w:right w:val="none" w:sz="0" w:space="0" w:color="auto"/>
          </w:divBdr>
        </w:div>
      </w:divsChild>
    </w:div>
    <w:div w:id="2073574614">
      <w:bodyDiv w:val="1"/>
      <w:marLeft w:val="0"/>
      <w:marRight w:val="0"/>
      <w:marTop w:val="0"/>
      <w:marBottom w:val="0"/>
      <w:divBdr>
        <w:top w:val="none" w:sz="0" w:space="0" w:color="auto"/>
        <w:left w:val="none" w:sz="0" w:space="0" w:color="auto"/>
        <w:bottom w:val="none" w:sz="0" w:space="0" w:color="auto"/>
        <w:right w:val="none" w:sz="0" w:space="0" w:color="auto"/>
      </w:divBdr>
    </w:div>
    <w:div w:id="2095128434">
      <w:bodyDiv w:val="1"/>
      <w:marLeft w:val="0"/>
      <w:marRight w:val="0"/>
      <w:marTop w:val="0"/>
      <w:marBottom w:val="0"/>
      <w:divBdr>
        <w:top w:val="none" w:sz="0" w:space="0" w:color="auto"/>
        <w:left w:val="none" w:sz="0" w:space="0" w:color="auto"/>
        <w:bottom w:val="none" w:sz="0" w:space="0" w:color="auto"/>
        <w:right w:val="none" w:sz="0" w:space="0" w:color="auto"/>
      </w:divBdr>
    </w:div>
    <w:div w:id="2117945801">
      <w:bodyDiv w:val="1"/>
      <w:marLeft w:val="0"/>
      <w:marRight w:val="0"/>
      <w:marTop w:val="0"/>
      <w:marBottom w:val="0"/>
      <w:divBdr>
        <w:top w:val="none" w:sz="0" w:space="0" w:color="auto"/>
        <w:left w:val="none" w:sz="0" w:space="0" w:color="auto"/>
        <w:bottom w:val="none" w:sz="0" w:space="0" w:color="auto"/>
        <w:right w:val="none" w:sz="0" w:space="0" w:color="auto"/>
      </w:divBdr>
    </w:div>
    <w:div w:id="21340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23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550C-ACA3-493C-A279-BABB7125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4380</Words>
  <Characters>23653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dc:creator>
  <cp:lastModifiedBy>PROCURADORIA CMJS</cp:lastModifiedBy>
  <cp:revision>7</cp:revision>
  <cp:lastPrinted>2022-12-22T18:14:00Z</cp:lastPrinted>
  <dcterms:created xsi:type="dcterms:W3CDTF">2024-03-01T12:16:00Z</dcterms:created>
  <dcterms:modified xsi:type="dcterms:W3CDTF">2024-03-01T12:56:00Z</dcterms:modified>
</cp:coreProperties>
</file>