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CBCC" w14:textId="132100F4" w:rsidR="0012526F" w:rsidRPr="00B811F3" w:rsidRDefault="00EB06CF" w:rsidP="00886A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PARECER JURÍDICO</w:t>
      </w:r>
    </w:p>
    <w:p w14:paraId="162353BF" w14:textId="77777777" w:rsidR="008D0446" w:rsidRPr="00B811F3" w:rsidRDefault="008D0446" w:rsidP="00886AC5">
      <w:pPr>
        <w:pStyle w:val="Default"/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C7496D9" w14:textId="77777777" w:rsidR="00B811F3" w:rsidRPr="00B811F3" w:rsidRDefault="008D0446" w:rsidP="00B811F3">
      <w:pPr>
        <w:pStyle w:val="Default"/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PROCESSO Nº</w:t>
      </w:r>
      <w:r w:rsidR="00B811F3" w:rsidRPr="00B811F3">
        <w:rPr>
          <w:rFonts w:asciiTheme="majorHAnsi" w:hAnsiTheme="majorHAnsi" w:cstheme="majorHAnsi"/>
          <w:b/>
          <w:bCs/>
          <w:sz w:val="20"/>
          <w:szCs w:val="20"/>
        </w:rPr>
        <w:t xml:space="preserve"> 1.003.001/2024</w:t>
      </w:r>
    </w:p>
    <w:p w14:paraId="1D6A05CE" w14:textId="7FCBFBFD" w:rsidR="00EB06CF" w:rsidRPr="00B811F3" w:rsidRDefault="00EB06CF" w:rsidP="00B811F3">
      <w:pPr>
        <w:pStyle w:val="Default"/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INTERESSADO:</w:t>
      </w:r>
      <w:r w:rsidRPr="00B811F3">
        <w:rPr>
          <w:rFonts w:asciiTheme="majorHAnsi" w:hAnsiTheme="majorHAnsi" w:cstheme="majorHAnsi"/>
          <w:sz w:val="20"/>
          <w:szCs w:val="20"/>
        </w:rPr>
        <w:t xml:space="preserve"> Câmara Municipal de Jardim do Seridó</w:t>
      </w:r>
      <w:r w:rsidR="008D0446" w:rsidRPr="00B811F3">
        <w:rPr>
          <w:rFonts w:asciiTheme="majorHAnsi" w:hAnsiTheme="majorHAnsi" w:cstheme="majorHAnsi"/>
          <w:sz w:val="20"/>
          <w:szCs w:val="20"/>
        </w:rPr>
        <w:t>-RN.</w:t>
      </w:r>
    </w:p>
    <w:p w14:paraId="12D9BE01" w14:textId="19500BFB" w:rsidR="00B811F3" w:rsidRPr="00B811F3" w:rsidRDefault="00EB06CF" w:rsidP="00B811F3">
      <w:pPr>
        <w:pStyle w:val="Default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ASSUNTO:</w:t>
      </w:r>
      <w:r w:rsidRPr="00B811F3">
        <w:rPr>
          <w:rFonts w:asciiTheme="majorHAnsi" w:hAnsiTheme="majorHAnsi" w:cstheme="majorHAnsi"/>
          <w:sz w:val="20"/>
          <w:szCs w:val="20"/>
        </w:rPr>
        <w:t xml:space="preserve"> </w:t>
      </w:r>
      <w:r w:rsidR="00B811F3" w:rsidRPr="00B811F3">
        <w:rPr>
          <w:rFonts w:asciiTheme="majorHAnsi" w:hAnsiTheme="majorHAnsi" w:cstheme="majorHAnsi"/>
          <w:sz w:val="20"/>
          <w:szCs w:val="20"/>
        </w:rPr>
        <w:t>Contratação de pessoa física ou jurídica, especializada na prestação de serviços de ornamentação de ambiente, inclusive com iluminação, para a realização da sessão solene promovida pelo legislativo municipal, em alusão aos 166 anos de emancipação política do Município de Jardim do Seridó/RN, além da ornamentação do plenário para a posse dos novos vereadores e nova presidência da Mesa Diretora da Casa.</w:t>
      </w:r>
    </w:p>
    <w:p w14:paraId="465ADD4B" w14:textId="77777777" w:rsidR="00B811F3" w:rsidRPr="00B811F3" w:rsidRDefault="00B811F3" w:rsidP="00B811F3">
      <w:pPr>
        <w:pStyle w:val="Default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24443220" w14:textId="26E8512D" w:rsidR="00E84C72" w:rsidRPr="00B811F3" w:rsidRDefault="00E84C72" w:rsidP="00886AC5">
      <w:pPr>
        <w:pStyle w:val="Default"/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023BC3B" w14:textId="0FE3CE9E" w:rsidR="009F3249" w:rsidRPr="00B811F3" w:rsidRDefault="009F3249" w:rsidP="00886AC5">
      <w:pPr>
        <w:spacing w:after="0" w:line="360" w:lineRule="auto"/>
        <w:ind w:left="354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 xml:space="preserve">EMENTA: </w:t>
      </w: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Constitucional. Administrativo. Licitação. </w:t>
      </w:r>
      <w:r w:rsidR="00B811F3" w:rsidRPr="00B811F3">
        <w:rPr>
          <w:rFonts w:asciiTheme="majorHAnsi" w:hAnsiTheme="majorHAnsi" w:cstheme="majorHAnsi"/>
          <w:i/>
          <w:iCs/>
          <w:sz w:val="20"/>
          <w:szCs w:val="20"/>
        </w:rPr>
        <w:t>Serviço de Ornamentação Sessão Solene e Sessão Preparatória de Posse</w:t>
      </w:r>
      <w:r w:rsidRPr="00B811F3">
        <w:rPr>
          <w:rFonts w:asciiTheme="majorHAnsi" w:hAnsiTheme="majorHAnsi" w:cstheme="majorHAnsi"/>
          <w:i/>
          <w:iCs/>
          <w:sz w:val="20"/>
          <w:szCs w:val="20"/>
        </w:rPr>
        <w:t>. Licitação Dispensável. Possibilidade Legal.</w:t>
      </w:r>
    </w:p>
    <w:p w14:paraId="0081838D" w14:textId="46BF9632" w:rsidR="00EB06CF" w:rsidRPr="00B811F3" w:rsidRDefault="00EB06CF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B4D2849" w14:textId="2A0F2926" w:rsidR="007D0417" w:rsidRPr="00B811F3" w:rsidRDefault="007D0417" w:rsidP="00886A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 xml:space="preserve">RELATÓRIO. </w:t>
      </w:r>
    </w:p>
    <w:p w14:paraId="3716D261" w14:textId="77777777" w:rsidR="00B811F3" w:rsidRPr="00B811F3" w:rsidRDefault="007D0417" w:rsidP="00B811F3">
      <w:pPr>
        <w:pStyle w:val="Default"/>
        <w:spacing w:line="360" w:lineRule="auto"/>
        <w:ind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Trata-se de solicitação de parecer referente à possibilidade de realização de contratação direta e análise da minuta contratual, com o objeto </w:t>
      </w:r>
      <w:r w:rsidR="00B811F3" w:rsidRPr="00B811F3">
        <w:rPr>
          <w:rFonts w:asciiTheme="majorHAnsi" w:hAnsiTheme="majorHAnsi" w:cstheme="majorHAnsi"/>
          <w:sz w:val="20"/>
          <w:szCs w:val="20"/>
        </w:rPr>
        <w:t>Contratação de pessoa física ou jurídica, especializada na prestação de serviços de ornamentação de ambiente, inclusive com iluminação, para a realização da sessão solene promovida pelo legislativo municipal, em alusão aos 166 anos de emancipação política do Município de Jardim do Seridó/RN, além da ornamentação do plenário para a posse dos novos vereadores e nova presidência da Mesa Diretora da Casa.</w:t>
      </w:r>
    </w:p>
    <w:p w14:paraId="0988E50E" w14:textId="01919567" w:rsidR="007D0417" w:rsidRPr="00B811F3" w:rsidRDefault="007D0417" w:rsidP="00B811F3">
      <w:pPr>
        <w:pStyle w:val="Default"/>
        <w:spacing w:line="360" w:lineRule="auto"/>
        <w:ind w:firstLine="155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Oportuno esclarecer que o exame deste órgão de assessoramento jurídico é feito nos termos do Art.8º, §3º da Lei 14.133/2021 (Nova Lei de Licitações e Contratos), abstraindo-se os aspectos de conveniência e oportunidade da contratação em si. Nada obstante, recomenda-se que a área responsável atente sempre para o princípio da impessoalidade, que deve nortear as compras e contratações realizadas pela Administração Pública.</w:t>
      </w:r>
    </w:p>
    <w:p w14:paraId="40A6AAEC" w14:textId="77777777" w:rsidR="009F3249" w:rsidRPr="00B811F3" w:rsidRDefault="009F3249" w:rsidP="00886AC5">
      <w:pPr>
        <w:spacing w:after="0" w:line="360" w:lineRule="auto"/>
        <w:ind w:firstLine="1560"/>
        <w:jc w:val="both"/>
        <w:rPr>
          <w:rFonts w:asciiTheme="majorHAnsi" w:hAnsiTheme="majorHAnsi" w:cstheme="majorHAnsi"/>
          <w:sz w:val="20"/>
          <w:szCs w:val="20"/>
        </w:rPr>
      </w:pPr>
    </w:p>
    <w:p w14:paraId="454B8C8D" w14:textId="43EA2B38" w:rsidR="008D0446" w:rsidRPr="00B811F3" w:rsidRDefault="007D0417" w:rsidP="00886AC5">
      <w:pPr>
        <w:spacing w:after="0" w:line="360" w:lineRule="auto"/>
        <w:ind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 É o relatório.</w:t>
      </w:r>
    </w:p>
    <w:p w14:paraId="48A708A4" w14:textId="77777777" w:rsidR="009F3249" w:rsidRPr="00B811F3" w:rsidRDefault="009F3249" w:rsidP="00886AC5">
      <w:pPr>
        <w:spacing w:after="0" w:line="360" w:lineRule="auto"/>
        <w:ind w:firstLine="1560"/>
        <w:jc w:val="both"/>
        <w:rPr>
          <w:rFonts w:asciiTheme="majorHAnsi" w:hAnsiTheme="majorHAnsi" w:cstheme="majorHAnsi"/>
          <w:sz w:val="20"/>
          <w:szCs w:val="20"/>
        </w:rPr>
      </w:pPr>
    </w:p>
    <w:p w14:paraId="25D05184" w14:textId="0181233F" w:rsidR="008D0446" w:rsidRPr="00B811F3" w:rsidRDefault="007D0417" w:rsidP="00886A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ANÁLISE JURÍDICA.</w:t>
      </w:r>
    </w:p>
    <w:p w14:paraId="39014A03" w14:textId="77777777" w:rsidR="007D0417" w:rsidRPr="00B811F3" w:rsidRDefault="007D0417" w:rsidP="00886AC5">
      <w:pPr>
        <w:pStyle w:val="PargrafodaLista"/>
        <w:spacing w:after="0" w:line="360" w:lineRule="auto"/>
        <w:ind w:left="1778"/>
        <w:jc w:val="both"/>
        <w:rPr>
          <w:rFonts w:asciiTheme="majorHAnsi" w:hAnsiTheme="majorHAnsi" w:cstheme="majorHAnsi"/>
          <w:sz w:val="20"/>
          <w:szCs w:val="20"/>
        </w:rPr>
      </w:pPr>
    </w:p>
    <w:p w14:paraId="78215D6E" w14:textId="77777777" w:rsidR="007D0417" w:rsidRDefault="007D0417" w:rsidP="00886AC5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lastRenderedPageBreak/>
        <w:t xml:space="preserve">Inicialmente, cumpre ressaltar que o presente parecer jurídico é meramente opinativo, com o fito de orientar as autoridades competentes na resolução de questões postas em análise de acordo com a documentação apresentada, não sendo, portanto, vinculativo à decisão da autoridade competente que poderá optar pelo acolhimento das presentes razões ou não. </w:t>
      </w:r>
    </w:p>
    <w:p w14:paraId="368D3CD2" w14:textId="1F9411F6" w:rsidR="00B811F3" w:rsidRPr="00B811F3" w:rsidRDefault="00B811F3" w:rsidP="00B811F3">
      <w:pPr>
        <w:pStyle w:val="PargrafodaLista"/>
        <w:spacing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A justificativa para a contratação de Pessoa Física ou Jurídica especializada em ornamentação e iluminação de ambiente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para a sessão solene do legislativo municipal, em comemoração aos 166 anos de emancipação política do Município de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Jardim do Seridó/RN, fundamenta-se em uma série de aspectos institucionais, culturais e legais.</w:t>
      </w:r>
    </w:p>
    <w:p w14:paraId="691174FB" w14:textId="3F986E49" w:rsidR="00B811F3" w:rsidRDefault="00B811F3" w:rsidP="00B811F3">
      <w:pPr>
        <w:pStyle w:val="PargrafodaLista"/>
        <w:spacing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Primeiramente, a celebração do aniversário de emancipação política é um marco significativo para a comunidade, reforçando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a identidade e o orgulho cívico local. A sessão solene promovida pelo legislativo simboliza respeito às tradições e ao papel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das instituições públicas em promover a cultura e a coesão social. A contratação de uma empresa ou profissional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especializado visa assegurar que o evento tenha o devido destaque, com ornamentação adequada que reflita a importância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histórica da data e crie um ambiente acolhedor e solene.</w:t>
      </w:r>
    </w:p>
    <w:p w14:paraId="1D234A5A" w14:textId="180D4AA6" w:rsidR="00505398" w:rsidRDefault="00505398" w:rsidP="00505398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O processo</w:t>
      </w:r>
      <w:r>
        <w:rPr>
          <w:rFonts w:asciiTheme="majorHAnsi" w:hAnsiTheme="majorHAnsi" w:cstheme="majorHAnsi"/>
          <w:sz w:val="20"/>
          <w:szCs w:val="20"/>
        </w:rPr>
        <w:t xml:space="preserve"> então,</w:t>
      </w:r>
      <w:r w:rsidRPr="00B811F3">
        <w:rPr>
          <w:rFonts w:asciiTheme="majorHAnsi" w:hAnsiTheme="majorHAnsi" w:cstheme="majorHAnsi"/>
          <w:sz w:val="20"/>
          <w:szCs w:val="20"/>
        </w:rPr>
        <w:t xml:space="preserve"> visa atender a demanda da sessão solene a ser realizada pelo Poder Legislativo Municipal ao final do exercício de 2024</w:t>
      </w:r>
      <w:r>
        <w:rPr>
          <w:rFonts w:asciiTheme="majorHAnsi" w:hAnsiTheme="majorHAnsi" w:cstheme="majorHAnsi"/>
          <w:sz w:val="20"/>
          <w:szCs w:val="20"/>
        </w:rPr>
        <w:t xml:space="preserve"> e início do exercício 2025</w:t>
      </w:r>
      <w:r w:rsidRPr="00B811F3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>O primeiro</w:t>
      </w:r>
      <w:r w:rsidRPr="00B811F3">
        <w:rPr>
          <w:rFonts w:asciiTheme="majorHAnsi" w:hAnsiTheme="majorHAnsi" w:cstheme="majorHAnsi"/>
          <w:sz w:val="20"/>
          <w:szCs w:val="20"/>
        </w:rPr>
        <w:t xml:space="preserve"> evento solene, ocorre anualmente, é um momento de reconhecimento e valorização de pessoas e entidades que se destacaram por suas contribuições significativas à comunidade. </w:t>
      </w:r>
      <w:r>
        <w:rPr>
          <w:rFonts w:asciiTheme="majorHAnsi" w:hAnsiTheme="majorHAnsi" w:cstheme="majorHAnsi"/>
          <w:sz w:val="20"/>
          <w:szCs w:val="20"/>
        </w:rPr>
        <w:t>Já o segundo evento diz respeito a posse dos eleitos e eleição da Mesa Diretora a realizar-se em sessão preparatória no primeiro dia da próxima legislatura.</w:t>
      </w:r>
    </w:p>
    <w:p w14:paraId="60E1E0E9" w14:textId="5EC34B8B" w:rsidR="00B811F3" w:rsidRPr="00B811F3" w:rsidRDefault="00505398" w:rsidP="00B811F3">
      <w:pPr>
        <w:pStyle w:val="PargrafodaLista"/>
        <w:spacing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A</w:t>
      </w:r>
      <w:r w:rsidR="00B811F3" w:rsidRPr="00B811F3">
        <w:rPr>
          <w:rFonts w:asciiTheme="majorHAnsi" w:hAnsiTheme="majorHAnsi" w:cstheme="majorHAnsi"/>
          <w:sz w:val="20"/>
          <w:szCs w:val="20"/>
        </w:rPr>
        <w:t xml:space="preserve"> ornamentação do plenário da Câmara Municipal de Jardim do Seridó para a posse dos novos vereadores</w:t>
      </w:r>
      <w:r w:rsidR="00B811F3">
        <w:rPr>
          <w:rFonts w:asciiTheme="majorHAnsi" w:hAnsiTheme="majorHAnsi" w:cstheme="majorHAnsi"/>
          <w:sz w:val="20"/>
          <w:szCs w:val="20"/>
        </w:rPr>
        <w:t xml:space="preserve"> </w:t>
      </w:r>
      <w:r w:rsidR="00B811F3" w:rsidRPr="00B811F3">
        <w:rPr>
          <w:rFonts w:asciiTheme="majorHAnsi" w:hAnsiTheme="majorHAnsi" w:cstheme="majorHAnsi"/>
          <w:sz w:val="20"/>
          <w:szCs w:val="20"/>
        </w:rPr>
        <w:t>e da nova presidência também encontra respaldo nos valores institucionais e simbólicos atribuídos a essa cerimônia. Assim</w:t>
      </w:r>
      <w:r w:rsidR="00B811F3">
        <w:rPr>
          <w:rFonts w:asciiTheme="majorHAnsi" w:hAnsiTheme="majorHAnsi" w:cstheme="majorHAnsi"/>
          <w:sz w:val="20"/>
          <w:szCs w:val="20"/>
        </w:rPr>
        <w:t xml:space="preserve"> </w:t>
      </w:r>
      <w:r w:rsidR="00B811F3" w:rsidRPr="00B811F3">
        <w:rPr>
          <w:rFonts w:asciiTheme="majorHAnsi" w:hAnsiTheme="majorHAnsi" w:cstheme="majorHAnsi"/>
          <w:sz w:val="20"/>
          <w:szCs w:val="20"/>
        </w:rPr>
        <w:t>como a comemoração da emancipação política, a posse representa um momento solene de renovação dos representantes</w:t>
      </w:r>
      <w:r w:rsidR="00B811F3">
        <w:rPr>
          <w:rFonts w:asciiTheme="majorHAnsi" w:hAnsiTheme="majorHAnsi" w:cstheme="majorHAnsi"/>
          <w:sz w:val="20"/>
          <w:szCs w:val="20"/>
        </w:rPr>
        <w:t xml:space="preserve"> </w:t>
      </w:r>
      <w:r w:rsidR="00B811F3" w:rsidRPr="00B811F3">
        <w:rPr>
          <w:rFonts w:asciiTheme="majorHAnsi" w:hAnsiTheme="majorHAnsi" w:cstheme="majorHAnsi"/>
          <w:sz w:val="20"/>
          <w:szCs w:val="20"/>
        </w:rPr>
        <w:t>municipais, reforçando o compromisso cívico e a transparência democrática.</w:t>
      </w:r>
    </w:p>
    <w:p w14:paraId="48F20784" w14:textId="3E72408A" w:rsidR="00B811F3" w:rsidRPr="00B811F3" w:rsidRDefault="00B811F3" w:rsidP="00B811F3">
      <w:pPr>
        <w:pStyle w:val="PargrafodaLista"/>
        <w:spacing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A decoração e a iluminação do ambiente para a posse visam realçar o ambiente em conformidade com o caráter solene do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evento, proporcionando um espaço adequado que inspire respeito e representatividade aos novos empossados. A preparação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do local reforça a importância do rito de transição para a continuidade do funcionamento institucional e simboliza o início deu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m novo ciclo na administração pública municipal.</w:t>
      </w:r>
    </w:p>
    <w:p w14:paraId="3E2CA555" w14:textId="1A4D7893" w:rsidR="00B811F3" w:rsidRPr="00B811F3" w:rsidRDefault="00B811F3" w:rsidP="00B811F3">
      <w:pPr>
        <w:pStyle w:val="PargrafodaLista"/>
        <w:spacing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Além disso, a prestação de serviços de decoração e iluminação exige conhecimentos técnicos específicos e equipamentos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apropriados para a criação de um ambiente seguro e esteticamente apropriado para uma celebração pública. Ao contratar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 xml:space="preserve">profissionais especializados, o legislativo busca </w:t>
      </w:r>
      <w:r w:rsidRPr="00B811F3">
        <w:rPr>
          <w:rFonts w:asciiTheme="majorHAnsi" w:hAnsiTheme="majorHAnsi" w:cstheme="majorHAnsi"/>
          <w:sz w:val="20"/>
          <w:szCs w:val="20"/>
        </w:rPr>
        <w:lastRenderedPageBreak/>
        <w:t>garantir a qualidade dos serviços e a observância das normas de segurança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>e acessibilidade, assegurando que o evento seja acessível e seguro para todos os participantes.</w:t>
      </w:r>
    </w:p>
    <w:p w14:paraId="71D04660" w14:textId="49548E89" w:rsidR="007D0417" w:rsidRPr="00B811F3" w:rsidRDefault="007D0417" w:rsidP="00886AC5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O</w:t>
      </w:r>
      <w:r w:rsidR="00B811F3">
        <w:rPr>
          <w:rFonts w:asciiTheme="majorHAnsi" w:hAnsiTheme="majorHAnsi" w:cstheme="majorHAnsi"/>
          <w:sz w:val="20"/>
          <w:szCs w:val="20"/>
        </w:rPr>
        <w:t>ra sabe-se que</w:t>
      </w:r>
      <w:r w:rsidRPr="00B811F3">
        <w:rPr>
          <w:rFonts w:asciiTheme="majorHAnsi" w:hAnsiTheme="majorHAnsi" w:cstheme="majorHAnsi"/>
          <w:sz w:val="20"/>
          <w:szCs w:val="20"/>
        </w:rPr>
        <w:t xml:space="preserve"> procedimento licitatório destina-se a garantir a observância do princípio constitucional da isonomia, a seleção da proposta mais vantajosa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correlatos.</w:t>
      </w:r>
    </w:p>
    <w:p w14:paraId="568A78F6" w14:textId="5A7446D6" w:rsidR="00886AC5" w:rsidRPr="00B811F3" w:rsidRDefault="00886AC5" w:rsidP="00886AC5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Além disso, a utilização do registro de preço como modalidade de aquisição oferece uma série de vantagens administrativas e financeiras. Essa estratégia permite a obtenção de produtos com padrão de qualidade consistente, ao mesmo tempo em que possibilita a economia de recursos públicos, uma vez que os preços são fixados por um período determinado e garantem a melhor relação custo-benefício. Ademais, facilita a gestão de estoque e planejamento orçamentário, uma vez que os itens podem ser solicitados conforme a necessidade, evitando desperdícios e otimizando a utilização dos materiais. </w:t>
      </w:r>
    </w:p>
    <w:p w14:paraId="3D7B7D84" w14:textId="77777777" w:rsidR="00AA1B95" w:rsidRPr="00B811F3" w:rsidRDefault="00AA1B95" w:rsidP="00886AC5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Assim, em se tratando das contratações feitas pelo Ente Público, deve-se observar a impessoalidade, a eficiência, a publicidade, a moralidade e a legalidade, de forma a se realizar qualquer contratação em vista de se despender o erário público da forma mais eficiente e que melhor atenda o interesse público, o que se consubstancia no alcance da proposta mais vantajosa. </w:t>
      </w:r>
    </w:p>
    <w:p w14:paraId="56107264" w14:textId="57283B65" w:rsidR="00CC534B" w:rsidRPr="00B811F3" w:rsidRDefault="00AA1B95" w:rsidP="00886AC5">
      <w:pPr>
        <w:pStyle w:val="PargrafodaLista"/>
        <w:spacing w:after="0" w:line="360" w:lineRule="auto"/>
        <w:ind w:left="0" w:firstLine="1560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Em regra, a Constituição Federal determinou no art. 37, inciso XXI, que as obras, serviços, compras e alienações da Administração Pública devem ser precedidos por licitação, como se pode extrair da transcrição da redação do dispositivo ora citado:</w:t>
      </w:r>
    </w:p>
    <w:p w14:paraId="19670D18" w14:textId="77777777" w:rsidR="00C63C6A" w:rsidRPr="00B811F3" w:rsidRDefault="00450BD6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Art. 37. </w:t>
      </w:r>
    </w:p>
    <w:p w14:paraId="141AC8BA" w14:textId="77777777" w:rsidR="00C63C6A" w:rsidRPr="00B811F3" w:rsidRDefault="00450BD6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(...)</w:t>
      </w:r>
    </w:p>
    <w:p w14:paraId="39035686" w14:textId="62934FCD" w:rsidR="008D0446" w:rsidRPr="00B811F3" w:rsidRDefault="00450BD6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</w:t>
      </w:r>
    </w:p>
    <w:p w14:paraId="3B0998B3" w14:textId="2DE4CEF0" w:rsidR="008D0446" w:rsidRPr="00B811F3" w:rsidRDefault="00B1799E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lastRenderedPageBreak/>
        <w:t>No presente caso, a justificativa apresentada para a contratação direta foi o critério valorativo do serviço a ser contratado, de modo a implicar que a realização de procedimento de licitação para a contratação deste seria medida desarrazoada, haja vista seu valor diminuto. Portanto, os critérios e requisitos legais a serem preenchidos para amoldar o caso concreto à hipótese permissiva excepcional são os seguintes, previstos na supramencionada lei:</w:t>
      </w:r>
    </w:p>
    <w:p w14:paraId="7AC1BA68" w14:textId="77777777" w:rsidR="00B1799E" w:rsidRPr="00B811F3" w:rsidRDefault="00B1799E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Art. 75. É dispensável a licitação: </w:t>
      </w:r>
    </w:p>
    <w:p w14:paraId="5F9BB1AD" w14:textId="77777777" w:rsidR="00B1799E" w:rsidRPr="00B811F3" w:rsidRDefault="00B1799E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(...) </w:t>
      </w:r>
    </w:p>
    <w:p w14:paraId="21B4B27F" w14:textId="75191DDE" w:rsidR="00B1799E" w:rsidRPr="00B811F3" w:rsidRDefault="00B1799E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II - para contratação que envolva valores inferiores a R$ 50.000,00 (cinquenta mil reais), no caso de outros serviços e compras;</w:t>
      </w:r>
    </w:p>
    <w:p w14:paraId="05375016" w14:textId="7FB4C154" w:rsidR="00450BD6" w:rsidRPr="00B811F3" w:rsidRDefault="00604C83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Considerando, ainda, que o Decreto 11.317/22 atualizou os valores estabelecidos pela Lei nº 14.133/21, modificando o valor previsto no Art. 75, inciso II para R$57.208,33 (cinquenta e sete mil duzentos e oito reais e trinta e três centavos).</w:t>
      </w:r>
    </w:p>
    <w:p w14:paraId="33BA9B2B" w14:textId="06D45887" w:rsidR="00604C83" w:rsidRPr="00B811F3" w:rsidRDefault="00EB4889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Ao verificar os dados acima, tomando por base o valor estimado para o certame, infere-se que </w:t>
      </w:r>
      <w:r w:rsidR="00364DA1" w:rsidRPr="00B811F3">
        <w:rPr>
          <w:rFonts w:asciiTheme="majorHAnsi" w:hAnsiTheme="majorHAnsi" w:cstheme="majorHAnsi"/>
          <w:sz w:val="20"/>
          <w:szCs w:val="20"/>
        </w:rPr>
        <w:t xml:space="preserve">a ser contratado </w:t>
      </w:r>
      <w:r w:rsidRPr="00B811F3">
        <w:rPr>
          <w:rFonts w:asciiTheme="majorHAnsi" w:hAnsiTheme="majorHAnsi" w:cstheme="majorHAnsi"/>
          <w:sz w:val="20"/>
          <w:szCs w:val="20"/>
        </w:rPr>
        <w:t>se enquadra legalmente na dispensa de licitação. Não havendo, portanto, óbices jurídicos quanto a estes aspectos.</w:t>
      </w:r>
    </w:p>
    <w:p w14:paraId="5E14AE4D" w14:textId="6FFF64E1" w:rsidR="00EB4889" w:rsidRPr="00B811F3" w:rsidRDefault="00EB4889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Outrossim, há a exigência de documentos a serem apresentados para a realização de contratações diretas, conforme determina o Art. 72 da Lei 14.133/2021. Assim vejamos:</w:t>
      </w:r>
    </w:p>
    <w:p w14:paraId="0206AEE6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Art. 72. O processo de contratação direta, que compreende os casos de inexigibilidade e de dispensa de licitação, deverá ser instruído com os seguintes documentos: </w:t>
      </w:r>
    </w:p>
    <w:p w14:paraId="506482D1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I - documento de formalização de demanda e, se for o caso, estudo técnico preliminar, análise de riscos, termo de referência, projeto básico ou projeto executivo; </w:t>
      </w:r>
    </w:p>
    <w:p w14:paraId="5A9B54F1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II - estimativa de despesa, que deverá ser calculada na forma estabelecida no art. 23 desta Lei; </w:t>
      </w:r>
    </w:p>
    <w:p w14:paraId="3EF2ACB5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III - parecer jurídico e pareceres técnicos, se for o caso, que demonstrem o atendimento dos requisitos exigidos; </w:t>
      </w:r>
    </w:p>
    <w:p w14:paraId="4DFF3E1A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IV - demonstração da compatibilidade da previsão de recursos orçamentários com o compromisso a ser assumido; </w:t>
      </w:r>
    </w:p>
    <w:p w14:paraId="5D1C4E89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lastRenderedPageBreak/>
        <w:t xml:space="preserve">V - comprovação de que o contratado preenche os requisitos de habilitação e qualificação mínima necessária; VI - razão da escolha do contratado; </w:t>
      </w:r>
    </w:p>
    <w:p w14:paraId="1E2BE554" w14:textId="77777777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 xml:space="preserve">VII - justificativa de preço; </w:t>
      </w:r>
    </w:p>
    <w:p w14:paraId="2E6605C7" w14:textId="21FDBC42" w:rsidR="00EB4889" w:rsidRPr="00B811F3" w:rsidRDefault="00EB4889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>VIII - autorização da autoridade competente</w:t>
      </w:r>
    </w:p>
    <w:p w14:paraId="160432FF" w14:textId="77777777" w:rsidR="00EB4889" w:rsidRPr="00B811F3" w:rsidRDefault="00EB4889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</w:p>
    <w:p w14:paraId="6770CDC5" w14:textId="77777777" w:rsidR="001F2F6C" w:rsidRPr="00B811F3" w:rsidRDefault="001F2F6C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Vê-se, assim, que o Município realizou cotação de preços, considerando os preços constantes de bancos de dados públicos e as quantidades a serem contratadas, em consonância com o Art. 23 da Lei 14.133/21. </w:t>
      </w:r>
    </w:p>
    <w:p w14:paraId="391CB612" w14:textId="77777777" w:rsidR="001F2F6C" w:rsidRPr="00B811F3" w:rsidRDefault="001F2F6C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Demonstrou, também, que a empresa contratada preenche os requisitos de habilitação. Além disso, vislumbra-se do restante da documentação colacionada, que foram apresentados todos os documentos necessários. </w:t>
      </w:r>
    </w:p>
    <w:p w14:paraId="3F4D027F" w14:textId="6D92F061" w:rsidR="00EB4889" w:rsidRPr="00B811F3" w:rsidRDefault="001F2F6C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Respeitando-se, assim, o que a lei estabelece para a legalidade das contratações diretas. No que tange à minuta do contrato e sua concordância com as imposições do Art. 92 da Lei 14.133/2021, observa-se a obrigatoriedade da abordagem das seguintes cláusulas:</w:t>
      </w:r>
    </w:p>
    <w:p w14:paraId="0E8895BA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Art. 92. São necessárias em todo contrato cláusulas que estabeleçam: </w:t>
      </w:r>
    </w:p>
    <w:p w14:paraId="6C7F5821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I - o objeto e seus elementos característicos; </w:t>
      </w:r>
    </w:p>
    <w:p w14:paraId="71C7A19A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II - a vinculação ao edital de licitação e à proposta do licitante vencedor ou ao ato que tiver autorizado a contratação direta e à respectiva proposta; </w:t>
      </w:r>
    </w:p>
    <w:p w14:paraId="292D6BA4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III - a legislação aplicável à execução do contrato, inclusive quanto aos casos omissos; </w:t>
      </w:r>
    </w:p>
    <w:p w14:paraId="324D12F0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IV - o regime de execução ou a forma de fornecimento; </w:t>
      </w:r>
    </w:p>
    <w:p w14:paraId="0E800300" w14:textId="77777777" w:rsidR="00240ED0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V - o preço e as condições de pagamento, os critérios, a database e a periodicidade do reajustamento de preços e os critérios de atualização monetária entre a data do adimplemento das obrigações e a do efetivo pagamento; </w:t>
      </w:r>
    </w:p>
    <w:p w14:paraId="6A3ED439" w14:textId="77777777" w:rsidR="00071951" w:rsidRPr="00B811F3" w:rsidRDefault="00240ED0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VI - os critérios e a periodicidade da medição, quando for o caso, e o prazo para liquidação e para </w:t>
      </w:r>
      <w:r w:rsidR="00071951" w:rsidRPr="00B811F3">
        <w:rPr>
          <w:rFonts w:asciiTheme="majorHAnsi" w:hAnsiTheme="majorHAnsi" w:cstheme="majorHAnsi"/>
          <w:sz w:val="20"/>
          <w:szCs w:val="20"/>
        </w:rPr>
        <w:t xml:space="preserve">pagamento; </w:t>
      </w:r>
    </w:p>
    <w:p w14:paraId="1D0CC131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VII - os prazos de início das etapas de execução, conclusão, entrega, observação e recebimento definitivo, quando for o caso; </w:t>
      </w:r>
    </w:p>
    <w:p w14:paraId="257906D6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lastRenderedPageBreak/>
        <w:t xml:space="preserve">VIII - o crédito pelo qual correrá a despesa, com a indicação da classificação funcional programática e da categoria econômica; </w:t>
      </w:r>
    </w:p>
    <w:p w14:paraId="60215078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IX - a matriz de risco, quando for o caso; </w:t>
      </w:r>
    </w:p>
    <w:p w14:paraId="4E6B1F5D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 - o prazo para resposta ao pedido de repactuação de preços, quando for o caso; </w:t>
      </w:r>
    </w:p>
    <w:p w14:paraId="352779A5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XI - o prazo para resposta ao pedido de restabelecimento do equilíbrio econômico-financeiro, quando for o caso; </w:t>
      </w:r>
    </w:p>
    <w:p w14:paraId="31E23EBF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XII - as garantias oferecidas para assegurar sua plena execução, quando exigidas, inclusive as que forem oferecidas pelo contratado no caso de antecipação de valores a título de pagamento; </w:t>
      </w:r>
    </w:p>
    <w:p w14:paraId="1180140B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XIII - o prazo de garantia mínima do objeto, observados os prazos mínimos estabelecidos nesta Lei e nas normas técnicas aplicáveis, e as condições de manutenção e assistência técnica, quando for o caso; </w:t>
      </w:r>
    </w:p>
    <w:p w14:paraId="4B6E5F24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XIV - os direitos e as responsabilidades das partes, as penalidades cabíveis e os valores das multas e suas bases de cálculo; </w:t>
      </w:r>
    </w:p>
    <w:p w14:paraId="3FB004F0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XV - as condições de importação e a data e a taxa de câmbio para conversão, quando for o caso; </w:t>
      </w:r>
    </w:p>
    <w:p w14:paraId="2805D11A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XVI - a obrigação do contratado de manter, durante toda a execução do contrato, em compatibilidade com as obrigações por ele assumidas, todas as condições exigidas para a habilitação na licitação, ou para a qualificação, na contratação direta; </w:t>
      </w:r>
    </w:p>
    <w:p w14:paraId="0E68F79E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XVII - a obrigação de o contratado cumprir as exigências de reserva de cargos prevista em lei, bem como em outras normas específicas, para pessoa com deficiência, para reabilitado da Previdência Social e para aprendiz; </w:t>
      </w:r>
    </w:p>
    <w:p w14:paraId="73989DFF" w14:textId="77777777" w:rsidR="00071951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XVIII - o modelo de gestão do contrato, observados os requisitos definidos em regulamento; </w:t>
      </w:r>
    </w:p>
    <w:p w14:paraId="103EB643" w14:textId="6BF00FBC" w:rsidR="001F2F6C" w:rsidRPr="00B811F3" w:rsidRDefault="00071951" w:rsidP="00886AC5">
      <w:pPr>
        <w:spacing w:after="0" w:line="360" w:lineRule="auto"/>
        <w:ind w:left="3969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XIX - os casos de extinção.</w:t>
      </w:r>
    </w:p>
    <w:p w14:paraId="7DE099A3" w14:textId="77777777" w:rsidR="00071951" w:rsidRPr="00B811F3" w:rsidRDefault="00071951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</w:p>
    <w:p w14:paraId="614AFF7B" w14:textId="77777777" w:rsidR="00952802" w:rsidRPr="00B811F3" w:rsidRDefault="00952802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Por fim, da análise da minuta do contrato vinculado ao instrumento convocatório entende-se que os requisitos mínimos do Art. 92 da Lei licitações foram atendidos, havendo o atendimento aos preceitos legais, bem como a observância das minúcias necessárias a adequada prestação do serviço, conforme demanda da administração pública, dentro das especificações contidas no edital. </w:t>
      </w:r>
    </w:p>
    <w:p w14:paraId="374821FA" w14:textId="77777777" w:rsidR="00B139AB" w:rsidRPr="00B811F3" w:rsidRDefault="00952802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Feitas estas premissas, infere-se que o procedimento para realização da licitação, até o presente momento, encontra-se em conformidade com os parâmetros legais, não havendo obstáculos jurídicos à sua abertura. </w:t>
      </w:r>
    </w:p>
    <w:p w14:paraId="5272DD27" w14:textId="087623CD" w:rsidR="00071951" w:rsidRPr="00B811F3" w:rsidRDefault="00952802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Desta feita, entendemos que o procedimento atendeu as exigências previstas na legislação atinente.</w:t>
      </w:r>
    </w:p>
    <w:p w14:paraId="37FF0417" w14:textId="14444EAB" w:rsidR="00B139AB" w:rsidRPr="00B811F3" w:rsidRDefault="00B139AB" w:rsidP="00886AC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CONCLUSÃO</w:t>
      </w:r>
    </w:p>
    <w:p w14:paraId="5AB296F8" w14:textId="77777777" w:rsidR="00C8085C" w:rsidRPr="00B811F3" w:rsidRDefault="00C8085C" w:rsidP="00886AC5">
      <w:pPr>
        <w:pStyle w:val="PargrafodaLista"/>
        <w:spacing w:after="0" w:line="360" w:lineRule="auto"/>
        <w:ind w:left="0"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ANTE O EXPOSTO, conclui-se, salvo melhor juízo, presentes os pressupostos de regularidade jurídica dos autos, ressalvado o juízo de mérito da Administração e os aspectos técnicos, econômicos e financeiros, que escapam à análise dessa Procuradoria Jurídica, diante da documentação acostada aos autos, esta Assessoria Jurídica entende pela possibilidade da dispensa eletrônica de licitação e aprovação da minuta do contrato, pelo que se conclui e se opina pela aprovação e regularidade do processo adotado até o presente momento, estando cumpridos todos os requisitos exigidos legalmente, recomendando-se a continuidade da presente Dispensa de Licitação, haja vista a ausência de óbice jurídico para tanto.</w:t>
      </w:r>
    </w:p>
    <w:p w14:paraId="105689A7" w14:textId="77777777" w:rsidR="00C8085C" w:rsidRPr="00B811F3" w:rsidRDefault="00C8085C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Nestes termos opino pela CONTRATAÇÃO DIRETA da mencionada empresa, mediante DISPENSA ELETRONICA DE LICITAÇÃO, sendo este parecer de forma </w:t>
      </w:r>
      <w:r w:rsidRPr="00B811F3">
        <w:rPr>
          <w:rFonts w:asciiTheme="majorHAnsi" w:hAnsiTheme="majorHAnsi" w:cstheme="majorHAnsi"/>
          <w:b/>
          <w:bCs/>
          <w:sz w:val="20"/>
          <w:szCs w:val="20"/>
        </w:rPr>
        <w:t>FAVORÁVEL</w:t>
      </w:r>
      <w:r w:rsidRPr="00B811F3">
        <w:rPr>
          <w:rFonts w:asciiTheme="majorHAnsi" w:hAnsiTheme="majorHAnsi" w:cstheme="majorHAnsi"/>
          <w:sz w:val="20"/>
          <w:szCs w:val="20"/>
        </w:rPr>
        <w:t xml:space="preserve"> à contratação da referida empresa.</w:t>
      </w:r>
    </w:p>
    <w:p w14:paraId="1ECE0B24" w14:textId="77777777" w:rsidR="00EB06CF" w:rsidRPr="00B811F3" w:rsidRDefault="00EB06CF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É o parecer, salvo melhor juízo. </w:t>
      </w:r>
    </w:p>
    <w:p w14:paraId="14C36003" w14:textId="77777777" w:rsidR="00646FCB" w:rsidRPr="00B811F3" w:rsidRDefault="00646FCB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</w:p>
    <w:p w14:paraId="11C4ACF5" w14:textId="77777777" w:rsidR="00646FCB" w:rsidRPr="00B811F3" w:rsidRDefault="00646FCB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</w:p>
    <w:p w14:paraId="577DBDA5" w14:textId="1030E738" w:rsidR="0012526F" w:rsidRPr="00B811F3" w:rsidRDefault="00EB06CF" w:rsidP="00886AC5">
      <w:pPr>
        <w:spacing w:after="0" w:line="360" w:lineRule="auto"/>
        <w:ind w:firstLine="1418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 xml:space="preserve">Jardim do Seridó - RN, </w:t>
      </w:r>
      <w:r w:rsidR="00F7545A">
        <w:rPr>
          <w:rFonts w:asciiTheme="majorHAnsi" w:hAnsiTheme="majorHAnsi" w:cstheme="majorHAnsi"/>
          <w:sz w:val="20"/>
          <w:szCs w:val="20"/>
        </w:rPr>
        <w:t>08</w:t>
      </w:r>
      <w:r w:rsidR="00505398">
        <w:rPr>
          <w:rFonts w:asciiTheme="majorHAnsi" w:hAnsiTheme="majorHAnsi" w:cstheme="majorHAnsi"/>
          <w:sz w:val="20"/>
          <w:szCs w:val="20"/>
        </w:rPr>
        <w:t xml:space="preserve"> </w:t>
      </w:r>
      <w:r w:rsidRPr="00B811F3">
        <w:rPr>
          <w:rFonts w:asciiTheme="majorHAnsi" w:hAnsiTheme="majorHAnsi" w:cstheme="majorHAnsi"/>
          <w:sz w:val="20"/>
          <w:szCs w:val="20"/>
        </w:rPr>
        <w:t xml:space="preserve">de </w:t>
      </w:r>
      <w:r w:rsidR="00505398">
        <w:rPr>
          <w:rFonts w:asciiTheme="majorHAnsi" w:hAnsiTheme="majorHAnsi" w:cstheme="majorHAnsi"/>
          <w:sz w:val="20"/>
          <w:szCs w:val="20"/>
        </w:rPr>
        <w:t>novembro</w:t>
      </w:r>
      <w:r w:rsidRPr="00B811F3">
        <w:rPr>
          <w:rFonts w:asciiTheme="majorHAnsi" w:hAnsiTheme="majorHAnsi" w:cstheme="majorHAnsi"/>
          <w:sz w:val="20"/>
          <w:szCs w:val="20"/>
        </w:rPr>
        <w:t xml:space="preserve"> de 202</w:t>
      </w:r>
      <w:r w:rsidR="00646FCB" w:rsidRPr="00B811F3">
        <w:rPr>
          <w:rFonts w:asciiTheme="majorHAnsi" w:hAnsiTheme="majorHAnsi" w:cstheme="majorHAnsi"/>
          <w:sz w:val="20"/>
          <w:szCs w:val="20"/>
        </w:rPr>
        <w:t>4.</w:t>
      </w:r>
    </w:p>
    <w:p w14:paraId="4484C2BB" w14:textId="342F60E4" w:rsidR="00176131" w:rsidRPr="00B811F3" w:rsidRDefault="00176131" w:rsidP="00886AC5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8A4E651" w14:textId="08D24A4F" w:rsidR="00176131" w:rsidRPr="00B811F3" w:rsidRDefault="00176131" w:rsidP="00886AC5">
      <w:pPr>
        <w:spacing w:after="0"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B47C56A" wp14:editId="5A94709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581150" cy="44060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477C5B95" w:rsidR="00176131" w:rsidRPr="00B811F3" w:rsidRDefault="00176131" w:rsidP="00886AC5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sz w:val="20"/>
          <w:szCs w:val="20"/>
        </w:rPr>
        <w:t>_____________________________________</w:t>
      </w:r>
    </w:p>
    <w:p w14:paraId="464B08FC" w14:textId="3528E07A" w:rsidR="00176131" w:rsidRPr="00B811F3" w:rsidRDefault="00176131" w:rsidP="00886A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811F3">
        <w:rPr>
          <w:rFonts w:asciiTheme="majorHAnsi" w:hAnsiTheme="majorHAnsi" w:cstheme="majorHAnsi"/>
          <w:b/>
          <w:bCs/>
          <w:sz w:val="20"/>
          <w:szCs w:val="20"/>
        </w:rPr>
        <w:t>LUISIANE MORAIS DA FONSECA</w:t>
      </w:r>
    </w:p>
    <w:p w14:paraId="58C06FBB" w14:textId="4317E781" w:rsidR="00176131" w:rsidRPr="00B811F3" w:rsidRDefault="00176131" w:rsidP="00886AC5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B811F3">
        <w:rPr>
          <w:rFonts w:asciiTheme="majorHAnsi" w:hAnsiTheme="majorHAnsi" w:cstheme="majorHAnsi"/>
          <w:i/>
          <w:iCs/>
          <w:sz w:val="20"/>
          <w:szCs w:val="20"/>
        </w:rPr>
        <w:t>Assessora Jurídica</w:t>
      </w:r>
    </w:p>
    <w:sectPr w:rsidR="00176131" w:rsidRPr="00B811F3" w:rsidSect="00B90551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57CC7" w14:textId="77777777" w:rsidR="00163F65" w:rsidRDefault="00163F65" w:rsidP="00A17EBE">
      <w:pPr>
        <w:spacing w:after="0" w:line="240" w:lineRule="auto"/>
      </w:pPr>
      <w:r>
        <w:separator/>
      </w:r>
    </w:p>
  </w:endnote>
  <w:endnote w:type="continuationSeparator" w:id="0">
    <w:p w14:paraId="0986EB5B" w14:textId="77777777" w:rsidR="00163F65" w:rsidRDefault="00163F65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FDE8" w14:textId="77777777" w:rsidR="00163F65" w:rsidRDefault="00163F65" w:rsidP="00A17EBE">
      <w:pPr>
        <w:spacing w:after="0" w:line="240" w:lineRule="auto"/>
      </w:pPr>
      <w:r>
        <w:separator/>
      </w:r>
    </w:p>
  </w:footnote>
  <w:footnote w:type="continuationSeparator" w:id="0">
    <w:p w14:paraId="724EBCF6" w14:textId="77777777" w:rsidR="00163F65" w:rsidRDefault="00163F65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B07CE9"/>
    <w:multiLevelType w:val="hybridMultilevel"/>
    <w:tmpl w:val="A10AA3F6"/>
    <w:lvl w:ilvl="0" w:tplc="513E3B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8160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20CC7"/>
    <w:rsid w:val="00023320"/>
    <w:rsid w:val="0002374B"/>
    <w:rsid w:val="000603AF"/>
    <w:rsid w:val="00065324"/>
    <w:rsid w:val="00071951"/>
    <w:rsid w:val="00077568"/>
    <w:rsid w:val="00095087"/>
    <w:rsid w:val="000A7F39"/>
    <w:rsid w:val="0012526F"/>
    <w:rsid w:val="00143147"/>
    <w:rsid w:val="00145FB3"/>
    <w:rsid w:val="00163F65"/>
    <w:rsid w:val="00164315"/>
    <w:rsid w:val="00176131"/>
    <w:rsid w:val="001F2F6C"/>
    <w:rsid w:val="00211B09"/>
    <w:rsid w:val="00240ED0"/>
    <w:rsid w:val="00247BB3"/>
    <w:rsid w:val="002648F8"/>
    <w:rsid w:val="002A598B"/>
    <w:rsid w:val="002B1727"/>
    <w:rsid w:val="002D3CBD"/>
    <w:rsid w:val="002F4B8C"/>
    <w:rsid w:val="00316F0B"/>
    <w:rsid w:val="00364DA1"/>
    <w:rsid w:val="003C2973"/>
    <w:rsid w:val="00417A4E"/>
    <w:rsid w:val="004223F8"/>
    <w:rsid w:val="00430357"/>
    <w:rsid w:val="00450BD6"/>
    <w:rsid w:val="004A7EA3"/>
    <w:rsid w:val="00502F87"/>
    <w:rsid w:val="00505398"/>
    <w:rsid w:val="0051469F"/>
    <w:rsid w:val="00564AD3"/>
    <w:rsid w:val="00604C83"/>
    <w:rsid w:val="00623101"/>
    <w:rsid w:val="00624A69"/>
    <w:rsid w:val="00646FCB"/>
    <w:rsid w:val="007513E0"/>
    <w:rsid w:val="007A7796"/>
    <w:rsid w:val="007D0417"/>
    <w:rsid w:val="007E2A65"/>
    <w:rsid w:val="007E40F7"/>
    <w:rsid w:val="007F205E"/>
    <w:rsid w:val="00883021"/>
    <w:rsid w:val="00886AC5"/>
    <w:rsid w:val="008D0446"/>
    <w:rsid w:val="00903C0E"/>
    <w:rsid w:val="00932D60"/>
    <w:rsid w:val="00933DE6"/>
    <w:rsid w:val="00952802"/>
    <w:rsid w:val="009F3249"/>
    <w:rsid w:val="00A17EBE"/>
    <w:rsid w:val="00A27DA2"/>
    <w:rsid w:val="00A51837"/>
    <w:rsid w:val="00AA07AA"/>
    <w:rsid w:val="00AA1B95"/>
    <w:rsid w:val="00AD1218"/>
    <w:rsid w:val="00AE3C3F"/>
    <w:rsid w:val="00B01EBF"/>
    <w:rsid w:val="00B05C23"/>
    <w:rsid w:val="00B139AB"/>
    <w:rsid w:val="00B1799E"/>
    <w:rsid w:val="00B56A23"/>
    <w:rsid w:val="00B811F3"/>
    <w:rsid w:val="00B90551"/>
    <w:rsid w:val="00C07720"/>
    <w:rsid w:val="00C14643"/>
    <w:rsid w:val="00C266D1"/>
    <w:rsid w:val="00C40FA7"/>
    <w:rsid w:val="00C62196"/>
    <w:rsid w:val="00C63C6A"/>
    <w:rsid w:val="00C8085C"/>
    <w:rsid w:val="00CA7BC1"/>
    <w:rsid w:val="00CB1EBC"/>
    <w:rsid w:val="00CC534B"/>
    <w:rsid w:val="00CE2C00"/>
    <w:rsid w:val="00D17DDA"/>
    <w:rsid w:val="00D459C5"/>
    <w:rsid w:val="00D611B2"/>
    <w:rsid w:val="00D87D33"/>
    <w:rsid w:val="00DC5721"/>
    <w:rsid w:val="00E0473A"/>
    <w:rsid w:val="00E84C72"/>
    <w:rsid w:val="00EA460B"/>
    <w:rsid w:val="00EB06CF"/>
    <w:rsid w:val="00EB4889"/>
    <w:rsid w:val="00F7545A"/>
    <w:rsid w:val="00FA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023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23320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D0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enta">
    <w:name w:val="Ementa"/>
    <w:basedOn w:val="Normal"/>
    <w:link w:val="EmentaChar"/>
    <w:qFormat/>
    <w:rsid w:val="00FA2C9B"/>
    <w:pPr>
      <w:tabs>
        <w:tab w:val="left" w:pos="1418"/>
      </w:tabs>
      <w:suppressAutoHyphens/>
      <w:spacing w:before="240" w:after="360" w:line="240" w:lineRule="auto"/>
      <w:ind w:left="4253"/>
      <w:jc w:val="both"/>
    </w:pPr>
    <w:rPr>
      <w:rFonts w:ascii="Times New Roman" w:eastAsia="Calibri" w:hAnsi="Times New Roman" w:cs="Times New Roman"/>
      <w:color w:val="000000" w:themeColor="text1"/>
      <w:sz w:val="18"/>
      <w:szCs w:val="18"/>
    </w:rPr>
  </w:style>
  <w:style w:type="character" w:customStyle="1" w:styleId="EmentaChar">
    <w:name w:val="Ementa Char"/>
    <w:basedOn w:val="Fontepargpadro"/>
    <w:link w:val="Ementa"/>
    <w:rsid w:val="00FA2C9B"/>
    <w:rPr>
      <w:rFonts w:ascii="Times New Roman" w:eastAsia="Calibri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2175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Ruan Pablo</cp:lastModifiedBy>
  <cp:revision>7</cp:revision>
  <cp:lastPrinted>2024-04-03T11:57:00Z</cp:lastPrinted>
  <dcterms:created xsi:type="dcterms:W3CDTF">2024-09-16T12:27:00Z</dcterms:created>
  <dcterms:modified xsi:type="dcterms:W3CDTF">2024-11-12T15:05:00Z</dcterms:modified>
</cp:coreProperties>
</file>