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4238" w14:textId="74E2D46C" w:rsidR="00506C0B" w:rsidRPr="007B187A" w:rsidRDefault="001264CD" w:rsidP="0078410C">
      <w:pPr>
        <w:tabs>
          <w:tab w:val="left" w:pos="851"/>
          <w:tab w:val="left" w:pos="1418"/>
          <w:tab w:val="left" w:pos="2694"/>
        </w:tabs>
        <w:spacing w:before="0" w:after="0" w:line="240" w:lineRule="auto"/>
        <w:ind w:firstLine="0"/>
        <w:rPr>
          <w:rFonts w:asciiTheme="majorHAnsi" w:eastAsia="Calibri" w:hAnsiTheme="majorHAnsi" w:cs="Arial"/>
          <w:b/>
          <w:bCs/>
          <w:sz w:val="24"/>
          <w:lang w:eastAsia="en-US"/>
        </w:rPr>
      </w:pPr>
      <w:r w:rsidRPr="007B187A">
        <w:rPr>
          <w:rFonts w:asciiTheme="majorHAnsi" w:eastAsia="Calibri" w:hAnsiTheme="majorHAnsi" w:cs="Arial"/>
          <w:b/>
          <w:bCs/>
          <w:sz w:val="24"/>
          <w:lang w:eastAsia="en-US"/>
        </w:rPr>
        <w:t>P</w:t>
      </w:r>
      <w:r w:rsidR="0078410C" w:rsidRPr="007B187A">
        <w:rPr>
          <w:rFonts w:asciiTheme="majorHAnsi" w:eastAsia="Calibri" w:hAnsiTheme="majorHAnsi" w:cs="Arial"/>
          <w:b/>
          <w:bCs/>
          <w:sz w:val="24"/>
          <w:lang w:eastAsia="en-US"/>
        </w:rPr>
        <w:t xml:space="preserve">REGÃO </w:t>
      </w:r>
      <w:r w:rsidR="00506C0B" w:rsidRPr="007B187A">
        <w:rPr>
          <w:rFonts w:asciiTheme="majorHAnsi" w:eastAsia="Calibri" w:hAnsiTheme="majorHAnsi" w:cs="Arial"/>
          <w:b/>
          <w:bCs/>
          <w:sz w:val="24"/>
          <w:lang w:eastAsia="en-US"/>
        </w:rPr>
        <w:t xml:space="preserve">Nº </w:t>
      </w:r>
      <w:r w:rsidR="001F5F6D" w:rsidRPr="007B187A">
        <w:rPr>
          <w:rFonts w:asciiTheme="majorHAnsi" w:eastAsia="Calibri" w:hAnsiTheme="majorHAnsi" w:cs="Arial"/>
          <w:b/>
          <w:bCs/>
          <w:sz w:val="24"/>
          <w:lang w:eastAsia="en-US"/>
        </w:rPr>
        <w:fldChar w:fldCharType="begin"/>
      </w:r>
      <w:r w:rsidR="001F5F6D" w:rsidRPr="007B187A">
        <w:rPr>
          <w:rFonts w:asciiTheme="majorHAnsi" w:eastAsia="Calibri" w:hAnsiTheme="majorHAnsi" w:cs="Arial"/>
          <w:b/>
          <w:bCs/>
          <w:sz w:val="24"/>
          <w:lang w:eastAsia="en-US"/>
        </w:rPr>
        <w:instrText xml:space="preserve"> MERGEFIELD Número_manifestação </w:instrText>
      </w:r>
      <w:r w:rsidR="001F5F6D" w:rsidRPr="007B187A">
        <w:rPr>
          <w:rFonts w:asciiTheme="majorHAnsi" w:eastAsia="Calibri" w:hAnsiTheme="majorHAnsi" w:cs="Arial"/>
          <w:b/>
          <w:bCs/>
          <w:sz w:val="24"/>
          <w:lang w:eastAsia="en-US"/>
        </w:rPr>
        <w:fldChar w:fldCharType="end"/>
      </w:r>
      <w:r w:rsidR="0078410C" w:rsidRPr="007B187A">
        <w:rPr>
          <w:rFonts w:asciiTheme="majorHAnsi" w:eastAsia="Calibri" w:hAnsiTheme="majorHAnsi" w:cs="Arial"/>
          <w:b/>
          <w:bCs/>
          <w:sz w:val="24"/>
          <w:lang w:eastAsia="en-US"/>
        </w:rPr>
        <w:t>001/2023</w:t>
      </w:r>
    </w:p>
    <w:p w14:paraId="35344A8B" w14:textId="48927F92" w:rsidR="00506C0B" w:rsidRPr="007B187A" w:rsidRDefault="0078410C" w:rsidP="0078410C">
      <w:pPr>
        <w:tabs>
          <w:tab w:val="left" w:pos="1701"/>
        </w:tabs>
        <w:spacing w:before="0" w:after="0" w:line="240" w:lineRule="auto"/>
        <w:ind w:hanging="1701"/>
        <w:rPr>
          <w:rFonts w:asciiTheme="majorHAnsi" w:eastAsia="Calibri" w:hAnsiTheme="majorHAnsi" w:cs="Arial"/>
          <w:bCs/>
          <w:sz w:val="24"/>
          <w:lang w:eastAsia="en-US"/>
        </w:rPr>
      </w:pPr>
      <w:r w:rsidRPr="007B187A">
        <w:rPr>
          <w:rFonts w:asciiTheme="majorHAnsi" w:eastAsia="Calibri" w:hAnsiTheme="majorHAnsi" w:cs="Arial"/>
          <w:bCs/>
          <w:sz w:val="24"/>
          <w:lang w:eastAsia="en-US"/>
        </w:rPr>
        <w:tab/>
      </w:r>
      <w:r w:rsidR="00506C0B" w:rsidRPr="007B187A">
        <w:rPr>
          <w:rFonts w:asciiTheme="majorHAnsi" w:eastAsia="Calibri" w:hAnsiTheme="majorHAnsi" w:cs="Arial"/>
          <w:bCs/>
          <w:sz w:val="24"/>
          <w:lang w:eastAsia="en-US"/>
        </w:rPr>
        <w:t>PROCESSO Nº:</w:t>
      </w:r>
      <w:r w:rsidRPr="007B187A">
        <w:rPr>
          <w:rFonts w:asciiTheme="majorHAnsi" w:eastAsia="Calibri" w:hAnsiTheme="majorHAnsi" w:cs="Arial"/>
          <w:bCs/>
          <w:sz w:val="24"/>
          <w:lang w:eastAsia="en-US"/>
        </w:rPr>
        <w:t xml:space="preserve"> 327.006/2023</w:t>
      </w:r>
      <w:r w:rsidR="00506C0B" w:rsidRPr="007B187A">
        <w:rPr>
          <w:rFonts w:asciiTheme="majorHAnsi" w:eastAsia="Calibri" w:hAnsiTheme="majorHAnsi" w:cs="Arial"/>
          <w:bCs/>
          <w:sz w:val="24"/>
          <w:lang w:eastAsia="en-US"/>
        </w:rPr>
        <w:tab/>
      </w:r>
      <w:r w:rsidR="00AC5ECA" w:rsidRPr="007B187A">
        <w:rPr>
          <w:rFonts w:asciiTheme="majorHAnsi" w:eastAsia="Calibri" w:hAnsiTheme="majorHAnsi" w:cs="Arial"/>
          <w:bCs/>
          <w:sz w:val="24"/>
          <w:lang w:eastAsia="en-US"/>
        </w:rPr>
        <w:t xml:space="preserve"> </w:t>
      </w:r>
    </w:p>
    <w:p w14:paraId="321C7510" w14:textId="034058FC" w:rsidR="00506C0B" w:rsidRPr="007B187A" w:rsidRDefault="0078410C" w:rsidP="0078410C">
      <w:pPr>
        <w:tabs>
          <w:tab w:val="left" w:pos="1701"/>
        </w:tabs>
        <w:spacing w:before="0" w:after="0" w:line="240" w:lineRule="auto"/>
        <w:ind w:hanging="1701"/>
        <w:rPr>
          <w:rFonts w:asciiTheme="majorHAnsi" w:eastAsia="Calibri" w:hAnsiTheme="majorHAnsi" w:cs="Arial"/>
          <w:sz w:val="24"/>
          <w:lang w:eastAsia="en-US"/>
        </w:rPr>
      </w:pPr>
      <w:r w:rsidRPr="007B187A">
        <w:rPr>
          <w:rFonts w:asciiTheme="majorHAnsi" w:eastAsia="Calibri" w:hAnsiTheme="majorHAnsi" w:cs="Arial"/>
          <w:bCs/>
          <w:sz w:val="24"/>
          <w:lang w:eastAsia="en-US"/>
        </w:rPr>
        <w:tab/>
      </w:r>
      <w:r w:rsidR="00506C0B" w:rsidRPr="007B187A">
        <w:rPr>
          <w:rFonts w:asciiTheme="majorHAnsi" w:eastAsia="Calibri" w:hAnsiTheme="majorHAnsi" w:cs="Arial"/>
          <w:bCs/>
          <w:sz w:val="24"/>
          <w:lang w:eastAsia="en-US"/>
        </w:rPr>
        <w:t>INTERESSADO:</w:t>
      </w:r>
      <w:r w:rsidRPr="007B187A">
        <w:rPr>
          <w:rFonts w:asciiTheme="majorHAnsi" w:eastAsia="Calibri" w:hAnsiTheme="majorHAnsi" w:cs="Arial"/>
          <w:bCs/>
          <w:sz w:val="24"/>
          <w:lang w:eastAsia="en-US"/>
        </w:rPr>
        <w:t xml:space="preserve"> Câmara Municipal de Jardim do Seridó/RN.</w:t>
      </w:r>
      <w:r w:rsidR="00506C0B" w:rsidRPr="007B187A">
        <w:rPr>
          <w:rFonts w:asciiTheme="majorHAnsi" w:eastAsia="Calibri" w:hAnsiTheme="majorHAnsi" w:cs="Arial"/>
          <w:bCs/>
          <w:sz w:val="24"/>
          <w:lang w:eastAsia="en-US"/>
        </w:rPr>
        <w:tab/>
      </w:r>
    </w:p>
    <w:p w14:paraId="0ADCCBBD" w14:textId="4FCD65A3" w:rsidR="0078410C" w:rsidRPr="007B187A" w:rsidRDefault="00506C0B" w:rsidP="0078410C">
      <w:pPr>
        <w:spacing w:before="0" w:after="0" w:line="240" w:lineRule="auto"/>
        <w:ind w:firstLine="0"/>
        <w:rPr>
          <w:rFonts w:asciiTheme="majorHAnsi" w:hAnsiTheme="majorHAnsi" w:cs="Arial"/>
          <w:sz w:val="24"/>
        </w:rPr>
      </w:pPr>
      <w:r w:rsidRPr="007B187A">
        <w:rPr>
          <w:rFonts w:asciiTheme="majorHAnsi" w:eastAsia="Calibri" w:hAnsiTheme="majorHAnsi" w:cs="Arial"/>
          <w:sz w:val="24"/>
          <w:lang w:eastAsia="en-US"/>
        </w:rPr>
        <w:t>ASSUNTO:</w:t>
      </w:r>
      <w:r w:rsidR="0078410C" w:rsidRPr="007B187A">
        <w:rPr>
          <w:rFonts w:asciiTheme="majorHAnsi" w:eastAsia="Calibri" w:hAnsiTheme="majorHAnsi" w:cs="Arial"/>
          <w:sz w:val="24"/>
          <w:lang w:eastAsia="en-US"/>
        </w:rPr>
        <w:t xml:space="preserve"> </w:t>
      </w:r>
      <w:r w:rsidR="001264CD" w:rsidRPr="007B187A">
        <w:rPr>
          <w:rFonts w:asciiTheme="majorHAnsi" w:hAnsiTheme="majorHAnsi" w:cs="Arial"/>
          <w:sz w:val="24"/>
        </w:rPr>
        <w:t xml:space="preserve">Manifestação da Procuradoria sobre a </w:t>
      </w:r>
      <w:r w:rsidR="00AC5ECA" w:rsidRPr="007B187A">
        <w:rPr>
          <w:rFonts w:asciiTheme="majorHAnsi" w:hAnsiTheme="majorHAnsi" w:cs="Arial"/>
          <w:sz w:val="24"/>
        </w:rPr>
        <w:t>manifestação da</w:t>
      </w:r>
      <w:r w:rsidR="001264CD" w:rsidRPr="007B187A">
        <w:rPr>
          <w:rFonts w:asciiTheme="majorHAnsi" w:hAnsiTheme="majorHAnsi" w:cs="Arial"/>
          <w:sz w:val="24"/>
        </w:rPr>
        <w:t xml:space="preserve"> comissão avaliadora </w:t>
      </w:r>
      <w:r w:rsidR="00AC5ECA" w:rsidRPr="007B187A">
        <w:rPr>
          <w:rFonts w:asciiTheme="majorHAnsi" w:hAnsiTheme="majorHAnsi" w:cs="Arial"/>
          <w:sz w:val="24"/>
        </w:rPr>
        <w:t xml:space="preserve">para a </w:t>
      </w:r>
      <w:r w:rsidR="001264CD" w:rsidRPr="007B187A">
        <w:rPr>
          <w:rFonts w:asciiTheme="majorHAnsi" w:hAnsiTheme="majorHAnsi" w:cs="Arial"/>
          <w:sz w:val="24"/>
        </w:rPr>
        <w:t>responsabilização</w:t>
      </w:r>
      <w:r w:rsidR="00AC5ECA" w:rsidRPr="007B187A">
        <w:rPr>
          <w:rFonts w:asciiTheme="majorHAnsi" w:hAnsiTheme="majorHAnsi" w:cs="Arial"/>
          <w:sz w:val="24"/>
        </w:rPr>
        <w:t xml:space="preserve"> da Empresa MAGNUM SOLUÇÕES, DISTRIBUIÇÃO E INDUSTRIA LTDA.</w:t>
      </w:r>
    </w:p>
    <w:p w14:paraId="08C3B3FE" w14:textId="5380C97B" w:rsidR="00297C17" w:rsidRPr="007B187A" w:rsidRDefault="00506C0B" w:rsidP="002C055F">
      <w:pPr>
        <w:tabs>
          <w:tab w:val="left" w:pos="1701"/>
        </w:tabs>
        <w:spacing w:before="0" w:after="0" w:line="240" w:lineRule="auto"/>
        <w:ind w:left="1701" w:hanging="1701"/>
        <w:rPr>
          <w:rFonts w:asciiTheme="majorHAnsi" w:eastAsia="Calibri" w:hAnsiTheme="majorHAnsi" w:cs="Arial"/>
          <w:sz w:val="24"/>
          <w:lang w:eastAsia="en-US"/>
        </w:rPr>
      </w:pPr>
      <w:r w:rsidRPr="007B187A">
        <w:rPr>
          <w:rFonts w:asciiTheme="majorHAnsi" w:eastAsia="Calibri" w:hAnsiTheme="majorHAnsi" w:cs="Arial"/>
          <w:sz w:val="24"/>
          <w:lang w:eastAsia="en-US"/>
        </w:rPr>
        <w:tab/>
      </w:r>
      <w:r w:rsidR="00141F57" w:rsidRPr="007B187A">
        <w:rPr>
          <w:rFonts w:asciiTheme="majorHAnsi" w:hAnsiTheme="majorHAnsi" w:cs="Arial"/>
          <w:sz w:val="24"/>
        </w:rPr>
        <w:fldChar w:fldCharType="begin"/>
      </w:r>
      <w:r w:rsidR="00141F57" w:rsidRPr="007B187A">
        <w:rPr>
          <w:rFonts w:asciiTheme="majorHAnsi" w:hAnsiTheme="majorHAnsi" w:cs="Arial"/>
          <w:sz w:val="24"/>
        </w:rPr>
        <w:instrText xml:space="preserve"> MERGEFIELD Objeto_Pregão </w:instrText>
      </w:r>
      <w:r w:rsidR="00141F57" w:rsidRPr="007B187A">
        <w:rPr>
          <w:rFonts w:asciiTheme="majorHAnsi" w:hAnsiTheme="majorHAnsi" w:cs="Arial"/>
          <w:noProof/>
          <w:sz w:val="24"/>
        </w:rPr>
        <w:fldChar w:fldCharType="end"/>
      </w:r>
    </w:p>
    <w:p w14:paraId="3E843187" w14:textId="0467F40A" w:rsidR="00591013" w:rsidRPr="007B187A" w:rsidRDefault="006F310E" w:rsidP="006F310E">
      <w:pPr>
        <w:spacing w:after="0"/>
        <w:ind w:left="4536" w:firstLine="0"/>
        <w:rPr>
          <w:rFonts w:asciiTheme="majorHAnsi" w:hAnsiTheme="majorHAnsi" w:cs="Arial"/>
          <w:b/>
          <w:bCs/>
          <w:sz w:val="24"/>
        </w:rPr>
      </w:pPr>
      <w:r w:rsidRPr="007B187A">
        <w:rPr>
          <w:rFonts w:asciiTheme="majorHAnsi" w:hAnsiTheme="majorHAnsi" w:cs="Arial"/>
          <w:b/>
          <w:bCs/>
          <w:sz w:val="24"/>
        </w:rPr>
        <w:t>ADMINISTRATIVO - LICITAÇÃO - CONTRATOS. INEXECUÇÃO CONTRATUAL - APLICAÇÃO DE SANÇÃO ADMINISTRATIVA - LEI 14.133/2023 - APLICABILIDADE - CONCLUSÃO</w:t>
      </w:r>
      <w:r w:rsidR="00591013" w:rsidRPr="007B187A">
        <w:rPr>
          <w:rFonts w:asciiTheme="majorHAnsi" w:hAnsiTheme="majorHAnsi" w:cs="Arial"/>
          <w:b/>
          <w:bCs/>
          <w:sz w:val="24"/>
        </w:rPr>
        <w:t>. RESSALVAS E/OU RECOMENDAÇÕES.</w:t>
      </w:r>
    </w:p>
    <w:p w14:paraId="1B6A750E" w14:textId="20199EFB" w:rsidR="00591013" w:rsidRPr="007B187A" w:rsidRDefault="0044577D" w:rsidP="0044577D">
      <w:pPr>
        <w:pStyle w:val="Ttulo1"/>
        <w:jc w:val="both"/>
        <w:rPr>
          <w:rFonts w:asciiTheme="majorHAnsi" w:eastAsia="Times New Roman" w:hAnsiTheme="majorHAnsi" w:cs="Arial"/>
          <w:szCs w:val="24"/>
        </w:rPr>
      </w:pPr>
      <w:r w:rsidRPr="007B187A">
        <w:rPr>
          <w:rFonts w:asciiTheme="majorHAnsi" w:eastAsia="Times New Roman" w:hAnsiTheme="majorHAnsi" w:cs="Arial"/>
          <w:szCs w:val="24"/>
        </w:rPr>
        <w:t xml:space="preserve">I - </w:t>
      </w:r>
      <w:r w:rsidR="00591013" w:rsidRPr="007B187A">
        <w:rPr>
          <w:rFonts w:asciiTheme="majorHAnsi" w:eastAsia="Times New Roman" w:hAnsiTheme="majorHAnsi" w:cs="Arial"/>
          <w:szCs w:val="24"/>
        </w:rPr>
        <w:t>RELATÓRIO</w:t>
      </w:r>
    </w:p>
    <w:p w14:paraId="27FE96FE" w14:textId="77777777" w:rsidR="00AC5ECA" w:rsidRPr="007B187A" w:rsidRDefault="00AC5ECA" w:rsidP="00CB1A48">
      <w:pPr>
        <w:spacing w:before="0" w:after="0" w:line="240" w:lineRule="auto"/>
        <w:ind w:firstLine="1560"/>
        <w:rPr>
          <w:rFonts w:asciiTheme="majorHAnsi" w:hAnsiTheme="majorHAnsi" w:cs="Arial"/>
          <w:sz w:val="24"/>
        </w:rPr>
      </w:pPr>
    </w:p>
    <w:p w14:paraId="7C6C78B6" w14:textId="15AC0D35" w:rsidR="00CB1A48" w:rsidRPr="007B187A" w:rsidRDefault="00591013" w:rsidP="00885E37">
      <w:pPr>
        <w:spacing w:before="0" w:after="0" w:line="360" w:lineRule="auto"/>
        <w:rPr>
          <w:rFonts w:asciiTheme="majorHAnsi" w:hAnsiTheme="majorHAnsi" w:cs="Arial"/>
          <w:sz w:val="24"/>
        </w:rPr>
      </w:pPr>
      <w:r w:rsidRPr="007B187A">
        <w:rPr>
          <w:rFonts w:asciiTheme="majorHAnsi" w:hAnsiTheme="majorHAnsi" w:cs="Arial"/>
          <w:sz w:val="24"/>
        </w:rPr>
        <w:t xml:space="preserve">Trata o presente expediente de processo administrativo que tem por finalidade a </w:t>
      </w:r>
      <w:r w:rsidR="00CB1A48" w:rsidRPr="007B187A">
        <w:rPr>
          <w:rFonts w:asciiTheme="majorHAnsi" w:hAnsiTheme="majorHAnsi" w:cs="Arial"/>
          <w:sz w:val="24"/>
        </w:rPr>
        <w:t xml:space="preserve">Manifestação da Procuradoria sobre </w:t>
      </w:r>
      <w:r w:rsidR="002F7A13" w:rsidRPr="007B187A">
        <w:rPr>
          <w:rFonts w:asciiTheme="majorHAnsi" w:hAnsiTheme="majorHAnsi" w:cs="Arial"/>
          <w:sz w:val="24"/>
        </w:rPr>
        <w:t>o posicionamento da</w:t>
      </w:r>
      <w:r w:rsidR="00CB1A48" w:rsidRPr="007B187A">
        <w:rPr>
          <w:rFonts w:asciiTheme="majorHAnsi" w:hAnsiTheme="majorHAnsi" w:cs="Arial"/>
          <w:sz w:val="24"/>
        </w:rPr>
        <w:t xml:space="preserve"> comissão avaliadora para aferição da falta de compromisso de empresa e da possibilidade de responsabilização.</w:t>
      </w:r>
    </w:p>
    <w:p w14:paraId="52FA7516" w14:textId="7CEA342C" w:rsidR="00CB1A48" w:rsidRPr="007B187A" w:rsidRDefault="00CB1A48" w:rsidP="00885E37">
      <w:pPr>
        <w:pStyle w:val="Default"/>
        <w:spacing w:line="360" w:lineRule="auto"/>
        <w:ind w:firstLine="1418"/>
        <w:jc w:val="both"/>
        <w:rPr>
          <w:rFonts w:asciiTheme="majorHAnsi" w:hAnsiTheme="majorHAnsi" w:cs="Arial"/>
        </w:rPr>
      </w:pPr>
      <w:r w:rsidRPr="007B187A">
        <w:rPr>
          <w:rFonts w:asciiTheme="majorHAnsi" w:hAnsiTheme="majorHAnsi" w:cs="Arial"/>
        </w:rPr>
        <w:t xml:space="preserve">O Setor de Licitações encaminhou o presente processo, número 327.006/2023, cujo objeto trata da </w:t>
      </w:r>
      <w:r w:rsidRPr="007B187A">
        <w:rPr>
          <w:rFonts w:asciiTheme="majorHAnsi" w:hAnsiTheme="majorHAnsi" w:cs="Arial"/>
          <w:b/>
          <w:bCs/>
        </w:rPr>
        <w:t xml:space="preserve">Contratação de empresa fornecedora de equipamentos de informática (hardware) e periféricos, </w:t>
      </w:r>
      <w:r w:rsidRPr="007B187A">
        <w:rPr>
          <w:rFonts w:asciiTheme="majorHAnsi" w:hAnsiTheme="majorHAnsi" w:cs="Arial"/>
        </w:rPr>
        <w:t xml:space="preserve">para análise e manifestação da Procuradoria Jurídica. </w:t>
      </w:r>
    </w:p>
    <w:p w14:paraId="6D6AAABA" w14:textId="6096369F" w:rsidR="00CB1A48" w:rsidRPr="007B187A" w:rsidRDefault="00CB1A48" w:rsidP="00885E37">
      <w:pPr>
        <w:pStyle w:val="Default"/>
        <w:spacing w:line="360" w:lineRule="auto"/>
        <w:ind w:firstLine="1418"/>
        <w:jc w:val="both"/>
        <w:rPr>
          <w:rFonts w:asciiTheme="majorHAnsi" w:hAnsiTheme="majorHAnsi" w:cs="Arial"/>
        </w:rPr>
      </w:pPr>
      <w:r w:rsidRPr="007B187A">
        <w:rPr>
          <w:rFonts w:asciiTheme="majorHAnsi" w:hAnsiTheme="majorHAnsi" w:cs="Arial"/>
        </w:rPr>
        <w:t xml:space="preserve">Solicitou, conjuntamente, que seja realizada uma análise detalhada do caso e que sejam designados dois servidores, preferencialmente efetivos, para composição de uma comissão avaliadora, para que assim, possa ser verificada a falta de compromisso da empresa </w:t>
      </w:r>
      <w:r w:rsidRPr="007B187A">
        <w:rPr>
          <w:rFonts w:asciiTheme="majorHAnsi" w:hAnsiTheme="majorHAnsi" w:cs="Arial"/>
          <w:b/>
          <w:bCs/>
        </w:rPr>
        <w:t>MAGNUM SOLUÇÕES EM SERVIÇOS, DISTRIBUIÇÃO E INDUSTRIA LTDA</w:t>
      </w:r>
      <w:r w:rsidRPr="007B187A">
        <w:rPr>
          <w:rFonts w:asciiTheme="majorHAnsi" w:hAnsiTheme="majorHAnsi" w:cs="Arial"/>
        </w:rPr>
        <w:t xml:space="preserve">, inscrita no CNPJ/MF sob o nº 27.330.718/0001-00, sediada na Travessa Macaé, nº 210, Bairro Potengi, Natal/RN - CEP: 59.110-185, doravante denominada CONTRATADA. </w:t>
      </w:r>
    </w:p>
    <w:p w14:paraId="30248454" w14:textId="63CFEB7A" w:rsidR="00CB1A48" w:rsidRPr="007B187A" w:rsidRDefault="00CB1A48" w:rsidP="00885E37">
      <w:pPr>
        <w:pStyle w:val="Default"/>
        <w:spacing w:line="360" w:lineRule="auto"/>
        <w:ind w:firstLine="1418"/>
        <w:jc w:val="both"/>
        <w:rPr>
          <w:rFonts w:asciiTheme="majorHAnsi" w:hAnsiTheme="majorHAnsi" w:cs="Arial"/>
        </w:rPr>
      </w:pPr>
      <w:r w:rsidRPr="007B187A">
        <w:rPr>
          <w:rFonts w:asciiTheme="majorHAnsi" w:hAnsiTheme="majorHAnsi" w:cs="Arial"/>
        </w:rPr>
        <w:t xml:space="preserve">A alegação </w:t>
      </w:r>
      <w:r w:rsidR="002F7A13" w:rsidRPr="007B187A">
        <w:rPr>
          <w:rFonts w:asciiTheme="majorHAnsi" w:hAnsiTheme="majorHAnsi" w:cs="Arial"/>
        </w:rPr>
        <w:t xml:space="preserve">apresentada nos autos </w:t>
      </w:r>
      <w:r w:rsidRPr="007B187A">
        <w:rPr>
          <w:rFonts w:asciiTheme="majorHAnsi" w:hAnsiTheme="majorHAnsi" w:cs="Arial"/>
        </w:rPr>
        <w:t xml:space="preserve">é de que a referida empresa não entregou os itens destacados nas notas de empenho nº 1.004.004/2023 e 1.004.004/2023, enviada para a empresa no dia 04/10/2023. Aos vinte e seis dias do mês de outubro, foi publicada uma notificação em desfavor da mesma, estipulando 3 (três) dias úteis para a entrega do material solicitado, onde o prazo terminaria dia 31 de outubro de 2023. </w:t>
      </w:r>
    </w:p>
    <w:p w14:paraId="03F54D95" w14:textId="68A57E99" w:rsidR="00CB1A48" w:rsidRPr="007B187A" w:rsidRDefault="00CB1A48" w:rsidP="00885E37">
      <w:pPr>
        <w:pStyle w:val="Default"/>
        <w:spacing w:line="360" w:lineRule="auto"/>
        <w:ind w:firstLine="1418"/>
        <w:rPr>
          <w:rFonts w:asciiTheme="majorHAnsi" w:hAnsiTheme="majorHAnsi" w:cs="Arial"/>
        </w:rPr>
      </w:pPr>
      <w:r w:rsidRPr="007B187A">
        <w:rPr>
          <w:rFonts w:asciiTheme="majorHAnsi" w:hAnsiTheme="majorHAnsi" w:cs="Arial"/>
        </w:rPr>
        <w:lastRenderedPageBreak/>
        <w:t xml:space="preserve">Ademais, a comissão acrescenta no despacho que mesmo após envio de notificações via e-mails (em anexo) e ligações realizadas, hoje, 06 de novembro de 2023, a empresa não realizou entrega dos itens ou manifestou qualquer interesse no mesmo. </w:t>
      </w:r>
    </w:p>
    <w:p w14:paraId="5AD1E229" w14:textId="77777777" w:rsidR="0044577D" w:rsidRPr="007B187A" w:rsidRDefault="0044577D" w:rsidP="00885E37">
      <w:pPr>
        <w:spacing w:after="0" w:line="360" w:lineRule="auto"/>
        <w:rPr>
          <w:rFonts w:asciiTheme="majorHAnsi" w:hAnsiTheme="majorHAnsi" w:cs="Arial"/>
          <w:sz w:val="24"/>
        </w:rPr>
      </w:pPr>
      <w:r w:rsidRPr="007B187A">
        <w:rPr>
          <w:rFonts w:asciiTheme="majorHAnsi" w:hAnsiTheme="majorHAnsi" w:cs="Arial"/>
          <w:sz w:val="24"/>
        </w:rPr>
        <w:t>Em suma é o Relatório. Passo à análise.</w:t>
      </w:r>
    </w:p>
    <w:p w14:paraId="33AD91FA" w14:textId="77777777" w:rsidR="0044577D" w:rsidRPr="007B187A" w:rsidRDefault="0044577D" w:rsidP="0044577D">
      <w:pPr>
        <w:spacing w:after="0" w:line="360" w:lineRule="auto"/>
        <w:rPr>
          <w:rFonts w:asciiTheme="majorHAnsi" w:hAnsiTheme="majorHAnsi" w:cs="Arial"/>
          <w:b/>
          <w:sz w:val="24"/>
        </w:rPr>
      </w:pPr>
      <w:r w:rsidRPr="007B187A">
        <w:rPr>
          <w:rFonts w:asciiTheme="majorHAnsi" w:hAnsiTheme="majorHAnsi" w:cs="Arial"/>
          <w:b/>
          <w:sz w:val="24"/>
        </w:rPr>
        <w:t>II – FUNDAMENTAÇÃO</w:t>
      </w:r>
    </w:p>
    <w:p w14:paraId="2355E188" w14:textId="51E8CE99" w:rsidR="00B5483C" w:rsidRPr="007B187A" w:rsidRDefault="00B5483C" w:rsidP="0044577D">
      <w:pPr>
        <w:spacing w:after="0" w:line="360" w:lineRule="auto"/>
        <w:rPr>
          <w:rFonts w:asciiTheme="majorHAnsi" w:hAnsiTheme="majorHAnsi" w:cs="Arial"/>
          <w:color w:val="002352"/>
          <w:sz w:val="24"/>
        </w:rPr>
      </w:pPr>
      <w:r w:rsidRPr="007B187A">
        <w:rPr>
          <w:rFonts w:asciiTheme="majorHAnsi" w:hAnsiTheme="majorHAnsi" w:cs="Arial"/>
          <w:sz w:val="24"/>
        </w:rPr>
        <w:t>A licitação é um procedimento administrativo que tem como objetivo a eficiência na contratação de serviços ou compra de bens,</w:t>
      </w:r>
      <w:r w:rsidRPr="007B187A">
        <w:rPr>
          <w:rFonts w:asciiTheme="majorHAnsi" w:hAnsiTheme="majorHAnsi" w:cs="Arial"/>
          <w:sz w:val="24"/>
        </w:rPr>
        <w:t xml:space="preserve"> dessa forma t</w:t>
      </w:r>
      <w:r w:rsidRPr="007B187A">
        <w:rPr>
          <w:rFonts w:asciiTheme="majorHAnsi" w:hAnsiTheme="majorHAnsi" w:cs="Arial"/>
          <w:sz w:val="24"/>
        </w:rPr>
        <w:t>odas suas normas são pensadas para viabilizar essas operações de forma justa para os órgãos da Administração Pública.</w:t>
      </w:r>
      <w:r w:rsidR="00C034A5" w:rsidRPr="007B187A">
        <w:rPr>
          <w:rFonts w:asciiTheme="majorHAnsi" w:hAnsiTheme="majorHAnsi" w:cs="Arial"/>
          <w:sz w:val="24"/>
        </w:rPr>
        <w:t xml:space="preserve"> Obviamente, no caso em tela, temos um exemplo de </w:t>
      </w:r>
      <w:r w:rsidR="00C034A5" w:rsidRPr="007B187A">
        <w:rPr>
          <w:rFonts w:asciiTheme="majorHAnsi" w:hAnsiTheme="majorHAnsi" w:cs="Arial"/>
          <w:color w:val="002352"/>
          <w:sz w:val="24"/>
        </w:rPr>
        <w:t>situação que causam prejuízo ao órgão contratante.</w:t>
      </w:r>
    </w:p>
    <w:p w14:paraId="1F3138AF" w14:textId="52849E38" w:rsidR="00C74060" w:rsidRPr="007B187A" w:rsidRDefault="00C74060" w:rsidP="0044577D">
      <w:pPr>
        <w:spacing w:after="0" w:line="360" w:lineRule="auto"/>
        <w:rPr>
          <w:rFonts w:asciiTheme="majorHAnsi" w:hAnsiTheme="majorHAnsi" w:cs="Arial"/>
          <w:color w:val="002352"/>
          <w:sz w:val="24"/>
        </w:rPr>
      </w:pPr>
      <w:r w:rsidRPr="007B187A">
        <w:rPr>
          <w:rFonts w:asciiTheme="majorHAnsi" w:hAnsiTheme="majorHAnsi" w:cs="Arial"/>
          <w:color w:val="002352"/>
          <w:sz w:val="24"/>
        </w:rPr>
        <w:t>As principais normas sobre as penalidades nas licitações estão previstas entre os artigos 155 e 163 da nova Lei de Licitações (Lei nº 14.133/2021)</w:t>
      </w:r>
      <w:r w:rsidRPr="007B187A">
        <w:rPr>
          <w:rFonts w:asciiTheme="majorHAnsi" w:hAnsiTheme="majorHAnsi" w:cs="Arial"/>
          <w:color w:val="002352"/>
          <w:sz w:val="24"/>
        </w:rPr>
        <w:t>.</w:t>
      </w:r>
    </w:p>
    <w:p w14:paraId="3068F25B" w14:textId="68A640E0" w:rsidR="00C74060" w:rsidRPr="007B187A" w:rsidRDefault="00C74060" w:rsidP="0044577D">
      <w:pPr>
        <w:spacing w:after="0" w:line="360" w:lineRule="auto"/>
        <w:rPr>
          <w:rFonts w:asciiTheme="majorHAnsi" w:hAnsiTheme="majorHAnsi" w:cs="Arial"/>
          <w:b/>
          <w:sz w:val="24"/>
        </w:rPr>
      </w:pPr>
      <w:r w:rsidRPr="007B187A">
        <w:rPr>
          <w:rFonts w:asciiTheme="majorHAnsi" w:hAnsiTheme="majorHAnsi" w:cs="Arial"/>
          <w:color w:val="002352"/>
          <w:sz w:val="24"/>
        </w:rPr>
        <w:t>Para definir qual das sanções serão aplicadas são considerados a natureza e a gravidade da infração cometida, suas peculiaridades, as circunstâncias (que podem ser agravantes ou atenuantes) e os danos causados à administração pública. Além disso, ainda pode ser implantado ou aperfeiçoado um programa de integridade, conforme normas e orientações dos órgãos de controle.</w:t>
      </w:r>
    </w:p>
    <w:p w14:paraId="24C60049" w14:textId="7FBD0E4F" w:rsidR="0044577D" w:rsidRPr="007B187A" w:rsidRDefault="00885E37" w:rsidP="00885E37">
      <w:pPr>
        <w:spacing w:after="0" w:line="240" w:lineRule="auto"/>
        <w:rPr>
          <w:rFonts w:asciiTheme="majorHAnsi" w:hAnsiTheme="majorHAnsi" w:cs="Arial"/>
          <w:bCs/>
          <w:sz w:val="24"/>
        </w:rPr>
      </w:pPr>
      <w:r w:rsidRPr="007B187A">
        <w:rPr>
          <w:rFonts w:asciiTheme="majorHAnsi" w:hAnsiTheme="majorHAnsi" w:cs="Arial"/>
          <w:bCs/>
          <w:sz w:val="24"/>
        </w:rPr>
        <w:t xml:space="preserve">A Comissão </w:t>
      </w:r>
      <w:r w:rsidR="008D0CC5" w:rsidRPr="007B187A">
        <w:rPr>
          <w:rFonts w:asciiTheme="majorHAnsi" w:hAnsiTheme="majorHAnsi" w:cs="Arial"/>
          <w:bCs/>
          <w:sz w:val="24"/>
        </w:rPr>
        <w:t xml:space="preserve">Avaliadora pontuou em seu relatório </w:t>
      </w:r>
      <w:r w:rsidR="00D83D4D" w:rsidRPr="007B187A">
        <w:rPr>
          <w:rFonts w:asciiTheme="majorHAnsi" w:hAnsiTheme="majorHAnsi" w:cs="Arial"/>
          <w:bCs/>
          <w:sz w:val="24"/>
        </w:rPr>
        <w:t>as notificações feitas, os comunicados direcionados a empresa, porém sem nenhum retorno efetivo por parte deles o que trouxe prejudicialidade, e expôs a referida empresa as penalidades legais sob a égide da Lei nº 14.133/2021.</w:t>
      </w:r>
    </w:p>
    <w:p w14:paraId="7AEFF86D" w14:textId="66BC78AA" w:rsidR="007B187A" w:rsidRDefault="007B187A" w:rsidP="00885E37">
      <w:pPr>
        <w:spacing w:after="0" w:line="240" w:lineRule="auto"/>
        <w:rPr>
          <w:rFonts w:asciiTheme="majorHAnsi" w:hAnsiTheme="majorHAnsi" w:cs="Arial"/>
          <w:bCs/>
          <w:sz w:val="24"/>
        </w:rPr>
      </w:pPr>
      <w:r w:rsidRPr="007B187A">
        <w:rPr>
          <w:rFonts w:asciiTheme="majorHAnsi" w:hAnsiTheme="majorHAnsi" w:cs="Arial"/>
          <w:bCs/>
          <w:sz w:val="24"/>
        </w:rPr>
        <w:t>Ora, segue-se a transcrição da Lei sobre as penalidades cabíveis:</w:t>
      </w:r>
    </w:p>
    <w:p w14:paraId="25700137" w14:textId="77777777" w:rsidR="007B187A" w:rsidRPr="007B187A" w:rsidRDefault="007B187A" w:rsidP="00885E37">
      <w:pPr>
        <w:spacing w:after="0" w:line="240" w:lineRule="auto"/>
        <w:rPr>
          <w:rFonts w:asciiTheme="majorHAnsi" w:hAnsiTheme="majorHAnsi" w:cs="Arial"/>
          <w:bCs/>
          <w:sz w:val="24"/>
        </w:rPr>
      </w:pPr>
    </w:p>
    <w:p w14:paraId="4B8B95E0"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r w:rsidRPr="007B187A">
        <w:rPr>
          <w:rFonts w:asciiTheme="majorHAnsi" w:hAnsiTheme="majorHAnsi" w:cs="Arial"/>
          <w:color w:val="000000"/>
          <w:sz w:val="24"/>
        </w:rPr>
        <w:t>Art. 156. Serão aplicadas ao responsável pelas infrações administrativas previstas nesta Lei as seguintes sanções:</w:t>
      </w:r>
    </w:p>
    <w:p w14:paraId="4501932F"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0" w:name="art156i"/>
      <w:bookmarkEnd w:id="0"/>
      <w:r w:rsidRPr="007B187A">
        <w:rPr>
          <w:rFonts w:asciiTheme="majorHAnsi" w:hAnsiTheme="majorHAnsi" w:cs="Arial"/>
          <w:color w:val="000000"/>
          <w:sz w:val="24"/>
        </w:rPr>
        <w:t>I - advertência;</w:t>
      </w:r>
    </w:p>
    <w:p w14:paraId="68783F9F"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 w:name="art156ii"/>
      <w:bookmarkEnd w:id="1"/>
      <w:r w:rsidRPr="007B187A">
        <w:rPr>
          <w:rFonts w:asciiTheme="majorHAnsi" w:hAnsiTheme="majorHAnsi" w:cs="Arial"/>
          <w:color w:val="000000"/>
          <w:sz w:val="24"/>
        </w:rPr>
        <w:t>II - multa;</w:t>
      </w:r>
    </w:p>
    <w:p w14:paraId="682DB6E3"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 w:name="art156iii"/>
      <w:bookmarkEnd w:id="2"/>
      <w:r w:rsidRPr="007B187A">
        <w:rPr>
          <w:rFonts w:asciiTheme="majorHAnsi" w:hAnsiTheme="majorHAnsi" w:cs="Arial"/>
          <w:color w:val="000000"/>
          <w:sz w:val="24"/>
        </w:rPr>
        <w:t>III - impedimento de licitar e contratar;</w:t>
      </w:r>
    </w:p>
    <w:p w14:paraId="3CCE1388"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3" w:name="art156iv"/>
      <w:bookmarkEnd w:id="3"/>
      <w:r w:rsidRPr="007B187A">
        <w:rPr>
          <w:rFonts w:asciiTheme="majorHAnsi" w:hAnsiTheme="majorHAnsi" w:cs="Arial"/>
          <w:color w:val="000000"/>
          <w:sz w:val="24"/>
        </w:rPr>
        <w:t>IV - declaração de inidoneidade para licitar ou contratar.</w:t>
      </w:r>
    </w:p>
    <w:p w14:paraId="48D025EB"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4" w:name="art156§1"/>
      <w:bookmarkEnd w:id="4"/>
      <w:r w:rsidRPr="007B187A">
        <w:rPr>
          <w:rFonts w:asciiTheme="majorHAnsi" w:hAnsiTheme="majorHAnsi" w:cs="Arial"/>
          <w:color w:val="000000"/>
          <w:sz w:val="24"/>
        </w:rPr>
        <w:t>§ 1º Na aplicação das sanções serão considerados:</w:t>
      </w:r>
    </w:p>
    <w:p w14:paraId="744B7638"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5" w:name="art156§1i"/>
      <w:bookmarkEnd w:id="5"/>
      <w:r w:rsidRPr="007B187A">
        <w:rPr>
          <w:rFonts w:asciiTheme="majorHAnsi" w:hAnsiTheme="majorHAnsi" w:cs="Arial"/>
          <w:color w:val="000000"/>
          <w:sz w:val="24"/>
        </w:rPr>
        <w:lastRenderedPageBreak/>
        <w:t>I - a natureza e a gravidade da infração cometida;</w:t>
      </w:r>
    </w:p>
    <w:p w14:paraId="0E0337FC"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6" w:name="art156§1ii"/>
      <w:bookmarkEnd w:id="6"/>
      <w:r w:rsidRPr="007B187A">
        <w:rPr>
          <w:rFonts w:asciiTheme="majorHAnsi" w:hAnsiTheme="majorHAnsi" w:cs="Arial"/>
          <w:color w:val="000000"/>
          <w:sz w:val="24"/>
        </w:rPr>
        <w:t>II - as peculiaridades do caso concreto;</w:t>
      </w:r>
    </w:p>
    <w:p w14:paraId="2C8778EB"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7" w:name="art156§1iii"/>
      <w:bookmarkEnd w:id="7"/>
      <w:r w:rsidRPr="007B187A">
        <w:rPr>
          <w:rFonts w:asciiTheme="majorHAnsi" w:hAnsiTheme="majorHAnsi" w:cs="Arial"/>
          <w:color w:val="000000"/>
          <w:sz w:val="24"/>
        </w:rPr>
        <w:t>III - as circunstâncias agravantes ou atenuantes;</w:t>
      </w:r>
    </w:p>
    <w:p w14:paraId="643695F4"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8" w:name="art156§1iv"/>
      <w:bookmarkEnd w:id="8"/>
      <w:r w:rsidRPr="007B187A">
        <w:rPr>
          <w:rFonts w:asciiTheme="majorHAnsi" w:hAnsiTheme="majorHAnsi" w:cs="Arial"/>
          <w:color w:val="000000"/>
          <w:sz w:val="24"/>
        </w:rPr>
        <w:t>IV - os danos que dela provierem para a Administração Pública;</w:t>
      </w:r>
    </w:p>
    <w:p w14:paraId="1D238F87"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9" w:name="art156§1v"/>
      <w:bookmarkEnd w:id="9"/>
      <w:r w:rsidRPr="007B187A">
        <w:rPr>
          <w:rFonts w:asciiTheme="majorHAnsi" w:hAnsiTheme="majorHAnsi" w:cs="Arial"/>
          <w:color w:val="000000"/>
          <w:sz w:val="24"/>
        </w:rPr>
        <w:t>V - a implantação ou o aperfeiçoamento de programa de integridade, conforme normas e orientações dos órgãos de controle.</w:t>
      </w:r>
    </w:p>
    <w:p w14:paraId="7845F85E"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0" w:name="art156§2"/>
      <w:bookmarkEnd w:id="10"/>
      <w:r w:rsidRPr="007B187A">
        <w:rPr>
          <w:rFonts w:asciiTheme="majorHAnsi" w:hAnsiTheme="majorHAnsi" w:cs="Arial"/>
          <w:color w:val="000000"/>
          <w:sz w:val="24"/>
        </w:rPr>
        <w:t>§ 2º A sanção prevista no inciso I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será aplicada exclusivamente pela infração administrativa prevista no </w:t>
      </w:r>
      <w:hyperlink r:id="rId8" w:anchor="art155i" w:history="1">
        <w:r w:rsidRPr="007B187A">
          <w:rPr>
            <w:rStyle w:val="Hyperlink"/>
            <w:rFonts w:asciiTheme="majorHAnsi" w:hAnsiTheme="majorHAnsi" w:cs="Arial"/>
            <w:sz w:val="24"/>
          </w:rPr>
          <w:t>inciso I do </w:t>
        </w:r>
        <w:r w:rsidRPr="007B187A">
          <w:rPr>
            <w:rStyle w:val="Hyperlink"/>
            <w:rFonts w:asciiTheme="majorHAnsi" w:hAnsiTheme="majorHAnsi" w:cs="Arial"/>
            <w:b/>
            <w:bCs/>
            <w:sz w:val="24"/>
          </w:rPr>
          <w:t>caput</w:t>
        </w:r>
        <w:r w:rsidRPr="007B187A">
          <w:rPr>
            <w:rStyle w:val="Hyperlink"/>
            <w:rFonts w:asciiTheme="majorHAnsi" w:hAnsiTheme="majorHAnsi" w:cs="Arial"/>
            <w:sz w:val="24"/>
          </w:rPr>
          <w:t> do art. 155 desta Lei</w:t>
        </w:r>
      </w:hyperlink>
      <w:r w:rsidRPr="007B187A">
        <w:rPr>
          <w:rFonts w:asciiTheme="majorHAnsi" w:hAnsiTheme="majorHAnsi" w:cs="Arial"/>
          <w:color w:val="000000"/>
          <w:sz w:val="24"/>
        </w:rPr>
        <w:t>, quando não se justificar a imposição de penalidade mais grave.</w:t>
      </w:r>
    </w:p>
    <w:p w14:paraId="2F56358C"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1" w:name="art156§3"/>
      <w:bookmarkEnd w:id="11"/>
      <w:r w:rsidRPr="007B187A">
        <w:rPr>
          <w:rFonts w:asciiTheme="majorHAnsi" w:hAnsiTheme="majorHAnsi" w:cs="Arial"/>
          <w:color w:val="000000"/>
          <w:sz w:val="24"/>
        </w:rPr>
        <w:t>§ 3º A sanção prevista no inciso II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9" w:anchor="art155" w:history="1">
        <w:r w:rsidRPr="007B187A">
          <w:rPr>
            <w:rStyle w:val="Hyperlink"/>
            <w:rFonts w:asciiTheme="majorHAnsi" w:hAnsiTheme="majorHAnsi" w:cs="Arial"/>
            <w:sz w:val="24"/>
          </w:rPr>
          <w:t>art. 155 desta Lei</w:t>
        </w:r>
      </w:hyperlink>
      <w:r w:rsidRPr="007B187A">
        <w:rPr>
          <w:rFonts w:asciiTheme="majorHAnsi" w:hAnsiTheme="majorHAnsi" w:cs="Arial"/>
          <w:color w:val="000000"/>
          <w:sz w:val="24"/>
        </w:rPr>
        <w:t>.</w:t>
      </w:r>
    </w:p>
    <w:p w14:paraId="1950F808"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2" w:name="art156§4"/>
      <w:bookmarkEnd w:id="12"/>
      <w:r w:rsidRPr="007B187A">
        <w:rPr>
          <w:rFonts w:asciiTheme="majorHAnsi" w:hAnsiTheme="majorHAnsi" w:cs="Arial"/>
          <w:color w:val="000000"/>
          <w:sz w:val="24"/>
        </w:rPr>
        <w:t>§ 4º A sanção prevista no inciso III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será aplicada ao responsável pelas infrações administrativas previstas nos </w:t>
      </w:r>
      <w:hyperlink r:id="rId10" w:anchor="art155ii" w:history="1">
        <w:r w:rsidRPr="007B187A">
          <w:rPr>
            <w:rStyle w:val="Hyperlink"/>
            <w:rFonts w:asciiTheme="majorHAnsi" w:hAnsiTheme="majorHAnsi" w:cs="Arial"/>
            <w:sz w:val="24"/>
          </w:rPr>
          <w:t>incisos II, III, IV, V, VI e VII do </w:t>
        </w:r>
        <w:r w:rsidRPr="007B187A">
          <w:rPr>
            <w:rStyle w:val="Hyperlink"/>
            <w:rFonts w:asciiTheme="majorHAnsi" w:hAnsiTheme="majorHAnsi" w:cs="Arial"/>
            <w:b/>
            <w:bCs/>
            <w:sz w:val="24"/>
          </w:rPr>
          <w:t>caput</w:t>
        </w:r>
        <w:r w:rsidRPr="007B187A">
          <w:rPr>
            <w:rStyle w:val="Hyperlink"/>
            <w:rFonts w:asciiTheme="majorHAnsi" w:hAnsiTheme="majorHAnsi" w:cs="Arial"/>
            <w:sz w:val="24"/>
          </w:rPr>
          <w:t> do art. 155 desta Lei,</w:t>
        </w:r>
      </w:hyperlink>
      <w:r w:rsidRPr="007B187A">
        <w:rPr>
          <w:rFonts w:asciiTheme="majorHAnsi" w:hAnsiTheme="majorHAnsi" w:cs="Arial"/>
          <w:color w:val="000000"/>
          <w:sz w:val="24"/>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5247F8E9"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3" w:name="art156§5"/>
      <w:bookmarkEnd w:id="13"/>
      <w:r w:rsidRPr="007B187A">
        <w:rPr>
          <w:rFonts w:asciiTheme="majorHAnsi" w:hAnsiTheme="majorHAnsi" w:cs="Arial"/>
          <w:color w:val="000000"/>
          <w:sz w:val="24"/>
        </w:rPr>
        <w:t>§ 5º A sanção prevista no inciso IV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será aplicada ao responsável pelas infrações administrativas previstas nos </w:t>
      </w:r>
      <w:hyperlink r:id="rId11" w:anchor="art155viii" w:history="1">
        <w:r w:rsidRPr="007B187A">
          <w:rPr>
            <w:rStyle w:val="Hyperlink"/>
            <w:rFonts w:asciiTheme="majorHAnsi" w:hAnsiTheme="majorHAnsi" w:cs="Arial"/>
            <w:sz w:val="24"/>
          </w:rPr>
          <w:t>incisos VIII, IX, X, XI e XII do </w:t>
        </w:r>
        <w:r w:rsidRPr="007B187A">
          <w:rPr>
            <w:rStyle w:val="Hyperlink"/>
            <w:rFonts w:asciiTheme="majorHAnsi" w:hAnsiTheme="majorHAnsi" w:cs="Arial"/>
            <w:b/>
            <w:bCs/>
            <w:sz w:val="24"/>
          </w:rPr>
          <w:t>caput</w:t>
        </w:r>
        <w:r w:rsidRPr="007B187A">
          <w:rPr>
            <w:rStyle w:val="Hyperlink"/>
            <w:rFonts w:asciiTheme="majorHAnsi" w:hAnsiTheme="majorHAnsi" w:cs="Arial"/>
            <w:sz w:val="24"/>
          </w:rPr>
          <w:t> do art. 155 desta Lei</w:t>
        </w:r>
      </w:hyperlink>
      <w:r w:rsidRPr="007B187A">
        <w:rPr>
          <w:rFonts w:asciiTheme="majorHAnsi" w:hAnsiTheme="majorHAnsi" w:cs="Arial"/>
          <w:color w:val="000000"/>
          <w:sz w:val="24"/>
        </w:rPr>
        <w:t>, bem como pelas infrações administrativas previstas nos incisos II, III, IV, V, VI e VII do </w:t>
      </w:r>
      <w:r w:rsidRPr="007B187A">
        <w:rPr>
          <w:rFonts w:asciiTheme="majorHAnsi" w:hAnsiTheme="majorHAnsi" w:cs="Arial"/>
          <w:b/>
          <w:bCs/>
          <w:color w:val="000000"/>
          <w:sz w:val="24"/>
        </w:rPr>
        <w:t>caput</w:t>
      </w:r>
      <w:r w:rsidRPr="007B187A">
        <w:rPr>
          <w:rFonts w:asciiTheme="majorHAnsi" w:hAnsiTheme="majorHAnsi" w:cs="Arial"/>
          <w:color w:val="000000"/>
          <w:sz w:val="24"/>
        </w:rPr>
        <w:t xml:space="preserve"> do referido artigo que justifiquem a imposição de penalidade mais grave que a sanção referida no § 4º deste artigo, e impedirá o responsável de licitar ou contratar no </w:t>
      </w:r>
      <w:r w:rsidRPr="007B187A">
        <w:rPr>
          <w:rFonts w:asciiTheme="majorHAnsi" w:hAnsiTheme="majorHAnsi" w:cs="Arial"/>
          <w:color w:val="000000"/>
          <w:sz w:val="24"/>
        </w:rPr>
        <w:lastRenderedPageBreak/>
        <w:t>âmbito da Administração Pública direta e indireta de todos os entes federativos, pelo prazo mínimo de 3 (três) anos e máximo de 6 (seis) anos.</w:t>
      </w:r>
    </w:p>
    <w:p w14:paraId="2E24F0B7"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4" w:name="art156§6"/>
      <w:bookmarkEnd w:id="14"/>
      <w:r w:rsidRPr="007B187A">
        <w:rPr>
          <w:rFonts w:asciiTheme="majorHAnsi" w:hAnsiTheme="majorHAnsi" w:cs="Arial"/>
          <w:color w:val="000000"/>
          <w:sz w:val="24"/>
        </w:rPr>
        <w:t>§ 6º A sanção estabelecida no inciso IV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será precedida de análise jurídica e observará as seguintes regras:</w:t>
      </w:r>
    </w:p>
    <w:p w14:paraId="5A336FCD"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5" w:name="art156§6i"/>
      <w:bookmarkEnd w:id="15"/>
      <w:r w:rsidRPr="007B187A">
        <w:rPr>
          <w:rFonts w:asciiTheme="majorHAnsi" w:hAnsiTheme="majorHAnsi" w:cs="Arial"/>
          <w:color w:val="000000"/>
          <w:sz w:val="24"/>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0254E4B7"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6" w:name="art156§6ii"/>
      <w:bookmarkEnd w:id="16"/>
      <w:r w:rsidRPr="007B187A">
        <w:rPr>
          <w:rFonts w:asciiTheme="majorHAnsi" w:hAnsiTheme="majorHAnsi" w:cs="Arial"/>
          <w:color w:val="000000"/>
          <w:sz w:val="24"/>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0DD700C6"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7" w:name="art156§7"/>
      <w:bookmarkEnd w:id="17"/>
      <w:r w:rsidRPr="007B187A">
        <w:rPr>
          <w:rFonts w:asciiTheme="majorHAnsi" w:hAnsiTheme="majorHAnsi" w:cs="Arial"/>
          <w:color w:val="000000"/>
          <w:sz w:val="24"/>
        </w:rPr>
        <w:t>§ 7º As sanções previstas nos incisos I, III e IV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poderão ser aplicadas cumulativamente com a prevista no inciso II do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w:t>
      </w:r>
    </w:p>
    <w:p w14:paraId="0C455991"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8" w:name="art156§8"/>
      <w:bookmarkEnd w:id="18"/>
      <w:r w:rsidRPr="007B187A">
        <w:rPr>
          <w:rFonts w:asciiTheme="majorHAnsi" w:hAnsiTheme="majorHAnsi" w:cs="Arial"/>
          <w:color w:val="000000"/>
          <w:sz w:val="24"/>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B89CB8B"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19" w:name="art156§9"/>
      <w:bookmarkEnd w:id="19"/>
      <w:r w:rsidRPr="007B187A">
        <w:rPr>
          <w:rFonts w:asciiTheme="majorHAnsi" w:hAnsiTheme="majorHAnsi" w:cs="Arial"/>
          <w:color w:val="000000"/>
          <w:sz w:val="24"/>
        </w:rPr>
        <w:t>§ 9º A aplicação das sanções previstas no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não exclui, em hipótese alguma, a obrigação de reparação integral do dano causado à Administração Pública.</w:t>
      </w:r>
    </w:p>
    <w:p w14:paraId="5052725B" w14:textId="5E27F078"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0" w:name="art157"/>
      <w:bookmarkEnd w:id="20"/>
      <w:r w:rsidRPr="007B187A">
        <w:rPr>
          <w:rFonts w:asciiTheme="majorHAnsi" w:hAnsiTheme="majorHAnsi" w:cs="Arial"/>
          <w:color w:val="000000"/>
          <w:sz w:val="24"/>
        </w:rPr>
        <w:t>Art. 157. Na aplicação da sanção prevista no </w:t>
      </w:r>
      <w:hyperlink r:id="rId12" w:anchor="art156ii" w:history="1">
        <w:r w:rsidRPr="007B187A">
          <w:rPr>
            <w:rStyle w:val="Hyperlink"/>
            <w:rFonts w:asciiTheme="majorHAnsi" w:hAnsiTheme="majorHAnsi" w:cs="Arial"/>
            <w:sz w:val="24"/>
          </w:rPr>
          <w:t>inciso II do </w:t>
        </w:r>
        <w:r w:rsidRPr="007B187A">
          <w:rPr>
            <w:rStyle w:val="Hyperlink"/>
            <w:rFonts w:asciiTheme="majorHAnsi" w:hAnsiTheme="majorHAnsi" w:cs="Arial"/>
            <w:b/>
            <w:bCs/>
            <w:sz w:val="24"/>
          </w:rPr>
          <w:t>caput</w:t>
        </w:r>
        <w:r w:rsidRPr="007B187A">
          <w:rPr>
            <w:rStyle w:val="Hyperlink"/>
            <w:rFonts w:asciiTheme="majorHAnsi" w:hAnsiTheme="majorHAnsi" w:cs="Arial"/>
            <w:sz w:val="24"/>
          </w:rPr>
          <w:t> do art. 156 desta Lei</w:t>
        </w:r>
      </w:hyperlink>
      <w:r w:rsidRPr="007B187A">
        <w:rPr>
          <w:rFonts w:asciiTheme="majorHAnsi" w:hAnsiTheme="majorHAnsi" w:cs="Arial"/>
          <w:color w:val="000000"/>
          <w:sz w:val="24"/>
        </w:rPr>
        <w:t>, será facultada a defesa do interessado no prazo de 15 (quinze) dias úteis, contado da data de sua intimação.</w:t>
      </w:r>
      <w:r w:rsidR="006D5E4E">
        <w:rPr>
          <w:rFonts w:asciiTheme="majorHAnsi" w:hAnsiTheme="majorHAnsi" w:cs="Arial"/>
          <w:color w:val="000000"/>
          <w:sz w:val="24"/>
        </w:rPr>
        <w:t xml:space="preserve"> N7-</w:t>
      </w:r>
    </w:p>
    <w:p w14:paraId="05F9E541"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1" w:name="art158"/>
      <w:bookmarkEnd w:id="21"/>
      <w:r w:rsidRPr="007B187A">
        <w:rPr>
          <w:rFonts w:asciiTheme="majorHAnsi" w:hAnsiTheme="majorHAnsi" w:cs="Arial"/>
          <w:color w:val="000000"/>
          <w:sz w:val="24"/>
        </w:rPr>
        <w:t>Art. 158. A aplicação das sanções previstas nos </w:t>
      </w:r>
      <w:hyperlink r:id="rId13" w:anchor="art156iii" w:history="1">
        <w:r w:rsidRPr="007B187A">
          <w:rPr>
            <w:rStyle w:val="Hyperlink"/>
            <w:rFonts w:asciiTheme="majorHAnsi" w:hAnsiTheme="majorHAnsi" w:cs="Arial"/>
            <w:sz w:val="24"/>
          </w:rPr>
          <w:t>incisos III e IV do </w:t>
        </w:r>
        <w:r w:rsidRPr="007B187A">
          <w:rPr>
            <w:rStyle w:val="Hyperlink"/>
            <w:rFonts w:asciiTheme="majorHAnsi" w:hAnsiTheme="majorHAnsi" w:cs="Arial"/>
            <w:b/>
            <w:bCs/>
            <w:sz w:val="24"/>
          </w:rPr>
          <w:t>caput</w:t>
        </w:r>
        <w:r w:rsidRPr="007B187A">
          <w:rPr>
            <w:rStyle w:val="Hyperlink"/>
            <w:rFonts w:asciiTheme="majorHAnsi" w:hAnsiTheme="majorHAnsi" w:cs="Arial"/>
            <w:sz w:val="24"/>
          </w:rPr>
          <w:t> do art. 156 desta Lei</w:t>
        </w:r>
      </w:hyperlink>
      <w:r w:rsidRPr="007B187A">
        <w:rPr>
          <w:rFonts w:asciiTheme="majorHAnsi" w:hAnsiTheme="majorHAnsi" w:cs="Arial"/>
          <w:color w:val="000000"/>
          <w:sz w:val="24"/>
        </w:rPr>
        <w:t xml:space="preserve"> requererá a instauração </w:t>
      </w:r>
      <w:r w:rsidRPr="007B187A">
        <w:rPr>
          <w:rFonts w:asciiTheme="majorHAnsi" w:hAnsiTheme="majorHAnsi" w:cs="Arial"/>
          <w:color w:val="000000"/>
          <w:sz w:val="24"/>
        </w:rPr>
        <w:lastRenderedPageBreak/>
        <w:t>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EDC9A12"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2" w:name="art158§1"/>
      <w:bookmarkEnd w:id="22"/>
      <w:r w:rsidRPr="007B187A">
        <w:rPr>
          <w:rFonts w:asciiTheme="majorHAnsi" w:hAnsiTheme="majorHAnsi" w:cs="Arial"/>
          <w:color w:val="000000"/>
          <w:sz w:val="24"/>
        </w:rPr>
        <w:t>§ 1º Em órgão ou entidade da Administração Pública cujo quadro funcional não seja formado de servidores estatutários, a comissão a que se refere 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 será composta de 2 (dois) ou mais empregados públicos pertencentes aos seus quadros permanentes, preferencialmente com, no mínimo, 3 (três) anos de tempo de serviço no órgão ou entidade.</w:t>
      </w:r>
    </w:p>
    <w:p w14:paraId="500F8BDD"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3" w:name="art158§2"/>
      <w:bookmarkEnd w:id="23"/>
      <w:r w:rsidRPr="007B187A">
        <w:rPr>
          <w:rFonts w:asciiTheme="majorHAnsi" w:hAnsiTheme="majorHAnsi" w:cs="Arial"/>
          <w:color w:val="000000"/>
          <w:sz w:val="24"/>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F7589A1"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4" w:name="art158§3"/>
      <w:bookmarkEnd w:id="24"/>
      <w:r w:rsidRPr="007B187A">
        <w:rPr>
          <w:rFonts w:asciiTheme="majorHAnsi" w:hAnsiTheme="majorHAnsi" w:cs="Arial"/>
          <w:color w:val="000000"/>
          <w:sz w:val="24"/>
        </w:rPr>
        <w:t>§ 3º Serão indeferidas pela comissão, mediante decisão fundamentada, provas ilícitas, impertinentes, desnecessárias, protelatórias ou intempestivas.</w:t>
      </w:r>
    </w:p>
    <w:p w14:paraId="5B2DD85A"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5" w:name="art158§4"/>
      <w:bookmarkEnd w:id="25"/>
      <w:r w:rsidRPr="007B187A">
        <w:rPr>
          <w:rFonts w:asciiTheme="majorHAnsi" w:hAnsiTheme="majorHAnsi" w:cs="Arial"/>
          <w:color w:val="000000"/>
          <w:sz w:val="24"/>
        </w:rPr>
        <w:t>§ 4º A prescrição ocorrerá em 5 (cinco) anos, contados da ciência da infração pela Administração, e será:</w:t>
      </w:r>
    </w:p>
    <w:p w14:paraId="08D1E012"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6" w:name="art158§4i"/>
      <w:bookmarkEnd w:id="26"/>
      <w:r w:rsidRPr="007B187A">
        <w:rPr>
          <w:rFonts w:asciiTheme="majorHAnsi" w:hAnsiTheme="majorHAnsi" w:cs="Arial"/>
          <w:color w:val="000000"/>
          <w:sz w:val="24"/>
        </w:rPr>
        <w:t>I - interrompida pela instauração do processo de responsabilização a que se refere o </w:t>
      </w:r>
      <w:r w:rsidRPr="007B187A">
        <w:rPr>
          <w:rFonts w:asciiTheme="majorHAnsi" w:hAnsiTheme="majorHAnsi" w:cs="Arial"/>
          <w:b/>
          <w:bCs/>
          <w:color w:val="000000"/>
          <w:sz w:val="24"/>
        </w:rPr>
        <w:t>caput</w:t>
      </w:r>
      <w:r w:rsidRPr="007B187A">
        <w:rPr>
          <w:rFonts w:asciiTheme="majorHAnsi" w:hAnsiTheme="majorHAnsi" w:cs="Arial"/>
          <w:color w:val="000000"/>
          <w:sz w:val="24"/>
        </w:rPr>
        <w:t> deste artigo;</w:t>
      </w:r>
    </w:p>
    <w:p w14:paraId="768DD12D"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7" w:name="art158§4ii"/>
      <w:bookmarkEnd w:id="27"/>
      <w:r w:rsidRPr="007B187A">
        <w:rPr>
          <w:rFonts w:asciiTheme="majorHAnsi" w:hAnsiTheme="majorHAnsi" w:cs="Arial"/>
          <w:color w:val="000000"/>
          <w:sz w:val="24"/>
        </w:rPr>
        <w:t>II - suspensa pela celebração de acordo de leniência previsto na </w:t>
      </w:r>
      <w:hyperlink r:id="rId14" w:history="1">
        <w:r w:rsidRPr="007B187A">
          <w:rPr>
            <w:rStyle w:val="Hyperlink"/>
            <w:rFonts w:asciiTheme="majorHAnsi" w:hAnsiTheme="majorHAnsi" w:cs="Arial"/>
            <w:sz w:val="24"/>
          </w:rPr>
          <w:t>Lei nº 12.846, de 1º de agosto de 2013;</w:t>
        </w:r>
      </w:hyperlink>
    </w:p>
    <w:p w14:paraId="399EA5DB" w14:textId="77777777" w:rsidR="007B187A" w:rsidRPr="007B187A" w:rsidRDefault="007B187A" w:rsidP="007B187A">
      <w:pPr>
        <w:pStyle w:val="NormalWeb"/>
        <w:spacing w:before="225" w:beforeAutospacing="0" w:after="225" w:afterAutospacing="0"/>
        <w:ind w:left="3402" w:firstLine="0"/>
        <w:rPr>
          <w:rFonts w:asciiTheme="majorHAnsi" w:hAnsiTheme="majorHAnsi"/>
          <w:color w:val="000000"/>
          <w:sz w:val="24"/>
        </w:rPr>
      </w:pPr>
      <w:bookmarkStart w:id="28" w:name="art158§4iii"/>
      <w:bookmarkEnd w:id="28"/>
      <w:r w:rsidRPr="007B187A">
        <w:rPr>
          <w:rFonts w:asciiTheme="majorHAnsi" w:hAnsiTheme="majorHAnsi" w:cs="Arial"/>
          <w:color w:val="000000"/>
          <w:sz w:val="24"/>
        </w:rPr>
        <w:t>III - suspensa por decisão judicial que inviabilize a conclusão da apuração administrativa.</w:t>
      </w:r>
    </w:p>
    <w:p w14:paraId="08E77671" w14:textId="77777777" w:rsidR="007B187A" w:rsidRPr="007B187A" w:rsidRDefault="007B187A" w:rsidP="00885E37">
      <w:pPr>
        <w:spacing w:after="0" w:line="240" w:lineRule="auto"/>
        <w:rPr>
          <w:rFonts w:asciiTheme="majorHAnsi" w:hAnsiTheme="majorHAnsi" w:cs="Arial"/>
          <w:bCs/>
          <w:sz w:val="24"/>
        </w:rPr>
      </w:pPr>
    </w:p>
    <w:p w14:paraId="31F492C8" w14:textId="42C49C4B" w:rsidR="00591013" w:rsidRPr="007B187A" w:rsidRDefault="00591013" w:rsidP="009B4790">
      <w:pPr>
        <w:pStyle w:val="Ttulo1"/>
        <w:rPr>
          <w:rFonts w:asciiTheme="majorHAnsi" w:hAnsiTheme="majorHAnsi" w:cs="Arial"/>
          <w:szCs w:val="24"/>
        </w:rPr>
      </w:pPr>
      <w:r w:rsidRPr="007B187A">
        <w:rPr>
          <w:rFonts w:asciiTheme="majorHAnsi" w:hAnsiTheme="majorHAnsi" w:cs="Arial"/>
          <w:szCs w:val="24"/>
        </w:rPr>
        <w:t>CONCLUSÃO</w:t>
      </w:r>
    </w:p>
    <w:p w14:paraId="336423F2" w14:textId="386FF0F9" w:rsidR="00C600FA" w:rsidRPr="007B187A" w:rsidRDefault="00591013" w:rsidP="00C600FA">
      <w:pPr>
        <w:pStyle w:val="PargrafoParecer"/>
        <w:numPr>
          <w:ilvl w:val="0"/>
          <w:numId w:val="0"/>
        </w:numPr>
        <w:rPr>
          <w:rFonts w:asciiTheme="majorHAnsi" w:hAnsiTheme="majorHAnsi" w:cs="Arial"/>
          <w:sz w:val="24"/>
          <w:szCs w:val="24"/>
        </w:rPr>
      </w:pPr>
      <w:r w:rsidRPr="007B187A">
        <w:rPr>
          <w:rFonts w:asciiTheme="majorHAnsi" w:hAnsiTheme="majorHAnsi" w:cs="Arial"/>
          <w:sz w:val="24"/>
          <w:szCs w:val="24"/>
        </w:rPr>
        <w:t>Em face do exposto, nos limites da análise jurídica e excluídos os aspectos técnicos e o juízo de oportunidade e conveniência do ajuste, opina-se pela</w:t>
      </w:r>
      <w:r w:rsidR="00C600FA" w:rsidRPr="007B187A">
        <w:rPr>
          <w:rFonts w:asciiTheme="majorHAnsi" w:hAnsiTheme="majorHAnsi" w:cs="Arial"/>
          <w:sz w:val="24"/>
          <w:szCs w:val="24"/>
        </w:rPr>
        <w:t>:</w:t>
      </w:r>
    </w:p>
    <w:p w14:paraId="125CB50A" w14:textId="77777777" w:rsidR="002103E4" w:rsidRPr="007B187A" w:rsidRDefault="002103E4" w:rsidP="00C600FA">
      <w:pPr>
        <w:pStyle w:val="PargrafoParecer"/>
        <w:numPr>
          <w:ilvl w:val="0"/>
          <w:numId w:val="0"/>
        </w:numPr>
        <w:rPr>
          <w:rFonts w:asciiTheme="majorHAnsi" w:hAnsiTheme="majorHAnsi" w:cs="Arial"/>
          <w:sz w:val="24"/>
          <w:szCs w:val="24"/>
        </w:rPr>
      </w:pPr>
    </w:p>
    <w:p w14:paraId="7BE0198D" w14:textId="25E910ED" w:rsidR="00C600FA" w:rsidRPr="007B187A" w:rsidRDefault="00C70DE7" w:rsidP="003C1ECE">
      <w:pPr>
        <w:pStyle w:val="PargrafoParecer"/>
        <w:numPr>
          <w:ilvl w:val="0"/>
          <w:numId w:val="31"/>
        </w:numPr>
        <w:rPr>
          <w:rFonts w:asciiTheme="majorHAnsi" w:hAnsiTheme="majorHAnsi" w:cs="Arial"/>
          <w:sz w:val="24"/>
          <w:szCs w:val="24"/>
        </w:rPr>
      </w:pPr>
      <w:r>
        <w:rPr>
          <w:rFonts w:asciiTheme="majorHAnsi" w:hAnsiTheme="majorHAnsi" w:cs="Arial"/>
          <w:sz w:val="24"/>
          <w:szCs w:val="24"/>
        </w:rPr>
        <w:lastRenderedPageBreak/>
        <w:t>Em aquiescência a avaliação da Comissão, recomenda-se a pe</w:t>
      </w:r>
      <w:r w:rsidR="002103E4" w:rsidRPr="007B187A">
        <w:rPr>
          <w:rFonts w:asciiTheme="majorHAnsi" w:hAnsiTheme="majorHAnsi" w:cs="Arial"/>
          <w:sz w:val="24"/>
          <w:szCs w:val="24"/>
        </w:rPr>
        <w:t xml:space="preserve">nalização da </w:t>
      </w:r>
      <w:r w:rsidR="003C1ECE" w:rsidRPr="007B187A">
        <w:rPr>
          <w:rFonts w:asciiTheme="majorHAnsi" w:hAnsiTheme="majorHAnsi" w:cs="Arial"/>
          <w:sz w:val="24"/>
          <w:szCs w:val="24"/>
        </w:rPr>
        <w:t xml:space="preserve">empresa </w:t>
      </w:r>
      <w:r w:rsidR="003C1ECE" w:rsidRPr="007B187A">
        <w:rPr>
          <w:rFonts w:asciiTheme="majorHAnsi" w:hAnsiTheme="majorHAnsi" w:cs="Arial"/>
          <w:b/>
          <w:bCs/>
          <w:sz w:val="24"/>
          <w:szCs w:val="24"/>
        </w:rPr>
        <w:t>MAGNUM SOLUÇÕES EM SERVIÇOS, DISTRIBUIÇÃO E INDUSTRIA LTDA</w:t>
      </w:r>
      <w:r w:rsidR="003C1ECE" w:rsidRPr="007B187A">
        <w:rPr>
          <w:rFonts w:asciiTheme="majorHAnsi" w:hAnsiTheme="majorHAnsi" w:cs="Arial"/>
          <w:sz w:val="24"/>
          <w:szCs w:val="24"/>
        </w:rPr>
        <w:t xml:space="preserve">, inscrita no CNPJ/MF sob o nº 27.330.718/0001-00, sediada na Travessa Macaé, nº 210, Bairro Potengi, Natal/RN - CEP: 59.110-185, </w:t>
      </w:r>
      <w:r w:rsidR="002103E4" w:rsidRPr="007B187A">
        <w:rPr>
          <w:rFonts w:asciiTheme="majorHAnsi" w:hAnsiTheme="majorHAnsi" w:cs="Arial"/>
          <w:sz w:val="24"/>
          <w:szCs w:val="24"/>
        </w:rPr>
        <w:t>tendo em vista</w:t>
      </w:r>
      <w:r w:rsidR="003C1ECE" w:rsidRPr="007B187A">
        <w:rPr>
          <w:rFonts w:asciiTheme="majorHAnsi" w:hAnsiTheme="majorHAnsi" w:cs="Arial"/>
          <w:sz w:val="24"/>
          <w:szCs w:val="24"/>
        </w:rPr>
        <w:t xml:space="preserve"> que a mesma está descumprindo com suas obrigações para com esta Edilidade, assumidas face Ata de Registro de Preços nº 007/2023</w:t>
      </w:r>
      <w:r>
        <w:rPr>
          <w:rFonts w:asciiTheme="majorHAnsi" w:hAnsiTheme="majorHAnsi" w:cs="Arial"/>
          <w:sz w:val="24"/>
          <w:szCs w:val="24"/>
        </w:rPr>
        <w:t>, observadas as disposições contidas no artigo 156 da NLLC, vislumbrando os princípios de Direito afetos a matéria</w:t>
      </w:r>
      <w:r w:rsidR="003C1ECE" w:rsidRPr="007B187A">
        <w:rPr>
          <w:rFonts w:asciiTheme="majorHAnsi" w:hAnsiTheme="majorHAnsi" w:cs="Arial"/>
          <w:sz w:val="24"/>
          <w:szCs w:val="24"/>
        </w:rPr>
        <w:t>.</w:t>
      </w:r>
    </w:p>
    <w:p w14:paraId="7308629F" w14:textId="7ED2256A" w:rsidR="00C600FA" w:rsidRPr="007B187A" w:rsidRDefault="002103E4" w:rsidP="002103E4">
      <w:pPr>
        <w:pStyle w:val="PargrafoParecer"/>
        <w:numPr>
          <w:ilvl w:val="0"/>
          <w:numId w:val="31"/>
        </w:numPr>
        <w:rPr>
          <w:rFonts w:asciiTheme="majorHAnsi" w:hAnsiTheme="majorHAnsi" w:cs="Arial"/>
          <w:sz w:val="24"/>
          <w:szCs w:val="24"/>
        </w:rPr>
      </w:pPr>
      <w:r w:rsidRPr="007B187A">
        <w:rPr>
          <w:rFonts w:asciiTheme="majorHAnsi" w:hAnsiTheme="majorHAnsi" w:cs="Arial"/>
          <w:sz w:val="24"/>
          <w:szCs w:val="24"/>
        </w:rPr>
        <w:t>A devida reavaliação contratual considerando o descumprimento contratual por parte da empresa, inclusive o registro formal de descumprimento contratual nos termos dos artigos 155, incisos I, II e III e 156, incisos II, III e IV, da Lei nº 14.133/2021</w:t>
      </w:r>
      <w:r w:rsidR="00A35004" w:rsidRPr="007B187A">
        <w:rPr>
          <w:rFonts w:asciiTheme="majorHAnsi" w:hAnsiTheme="majorHAnsi" w:cs="Arial"/>
          <w:sz w:val="24"/>
          <w:szCs w:val="24"/>
        </w:rPr>
        <w:t>.</w:t>
      </w:r>
    </w:p>
    <w:p w14:paraId="2789E708" w14:textId="77777777" w:rsidR="00C600FA" w:rsidRPr="007B187A" w:rsidRDefault="00C600FA" w:rsidP="00C600FA">
      <w:pPr>
        <w:pStyle w:val="PargrafoParecer"/>
        <w:numPr>
          <w:ilvl w:val="0"/>
          <w:numId w:val="0"/>
        </w:numPr>
        <w:rPr>
          <w:rFonts w:asciiTheme="majorHAnsi" w:hAnsiTheme="majorHAnsi" w:cs="Arial"/>
          <w:sz w:val="24"/>
          <w:szCs w:val="24"/>
        </w:rPr>
      </w:pPr>
    </w:p>
    <w:p w14:paraId="75F069DF" w14:textId="23C3BF2D" w:rsidR="007362C0" w:rsidRPr="007B187A" w:rsidRDefault="007362C0" w:rsidP="00C600FA">
      <w:pPr>
        <w:pStyle w:val="PargrafoParecer"/>
        <w:numPr>
          <w:ilvl w:val="0"/>
          <w:numId w:val="0"/>
        </w:numPr>
        <w:rPr>
          <w:rFonts w:asciiTheme="majorHAnsi" w:hAnsiTheme="majorHAnsi" w:cs="Arial"/>
          <w:sz w:val="24"/>
          <w:szCs w:val="24"/>
        </w:rPr>
      </w:pPr>
      <w:r w:rsidRPr="007B187A">
        <w:rPr>
          <w:rFonts w:asciiTheme="majorHAnsi" w:hAnsiTheme="majorHAnsi" w:cs="Arial"/>
          <w:sz w:val="24"/>
          <w:szCs w:val="24"/>
        </w:rPr>
        <w:t>Salvo melhor juízo,</w:t>
      </w:r>
    </w:p>
    <w:p w14:paraId="65C291B5" w14:textId="77777777" w:rsidR="007362C0" w:rsidRPr="007B187A" w:rsidRDefault="007362C0" w:rsidP="009F57F1">
      <w:pPr>
        <w:spacing w:line="357" w:lineRule="auto"/>
        <w:rPr>
          <w:rFonts w:asciiTheme="majorHAnsi" w:hAnsiTheme="majorHAnsi" w:cs="Arial"/>
          <w:sz w:val="24"/>
        </w:rPr>
      </w:pPr>
    </w:p>
    <w:p w14:paraId="268EABEB" w14:textId="6F07B3CA" w:rsidR="007362C0" w:rsidRPr="007B187A" w:rsidRDefault="007362C0" w:rsidP="009F57F1">
      <w:pPr>
        <w:spacing w:line="357" w:lineRule="auto"/>
        <w:rPr>
          <w:rFonts w:asciiTheme="majorHAnsi" w:hAnsiTheme="majorHAnsi" w:cs="Arial"/>
          <w:sz w:val="24"/>
        </w:rPr>
      </w:pPr>
      <w:r w:rsidRPr="007B187A">
        <w:rPr>
          <w:rFonts w:asciiTheme="majorHAnsi" w:hAnsiTheme="majorHAnsi" w:cs="Arial"/>
          <w:sz w:val="24"/>
        </w:rPr>
        <w:t xml:space="preserve">Jardim do Seridó/RN, </w:t>
      </w:r>
      <w:r w:rsidR="00A35004" w:rsidRPr="007B187A">
        <w:rPr>
          <w:rFonts w:asciiTheme="majorHAnsi" w:hAnsiTheme="majorHAnsi" w:cs="Arial"/>
          <w:sz w:val="24"/>
        </w:rPr>
        <w:t>0</w:t>
      </w:r>
      <w:r w:rsidR="00D60FE2" w:rsidRPr="007B187A">
        <w:rPr>
          <w:rFonts w:asciiTheme="majorHAnsi" w:hAnsiTheme="majorHAnsi" w:cs="Arial"/>
          <w:sz w:val="24"/>
        </w:rPr>
        <w:t>5</w:t>
      </w:r>
      <w:r w:rsidRPr="007B187A">
        <w:rPr>
          <w:rFonts w:asciiTheme="majorHAnsi" w:hAnsiTheme="majorHAnsi" w:cs="Arial"/>
          <w:sz w:val="24"/>
        </w:rPr>
        <w:t xml:space="preserve"> de </w:t>
      </w:r>
      <w:r w:rsidR="00D60FE2" w:rsidRPr="007B187A">
        <w:rPr>
          <w:rFonts w:asciiTheme="majorHAnsi" w:hAnsiTheme="majorHAnsi" w:cs="Arial"/>
          <w:sz w:val="24"/>
        </w:rPr>
        <w:t xml:space="preserve">dezembro </w:t>
      </w:r>
      <w:r w:rsidRPr="007B187A">
        <w:rPr>
          <w:rFonts w:asciiTheme="majorHAnsi" w:hAnsiTheme="majorHAnsi" w:cs="Arial"/>
          <w:sz w:val="24"/>
        </w:rPr>
        <w:t>de 2023.</w:t>
      </w:r>
    </w:p>
    <w:p w14:paraId="46ADDE8F" w14:textId="77777777" w:rsidR="007362C0" w:rsidRPr="007B187A" w:rsidRDefault="007362C0" w:rsidP="009F57F1">
      <w:pPr>
        <w:spacing w:line="357" w:lineRule="auto"/>
        <w:rPr>
          <w:rFonts w:asciiTheme="majorHAnsi" w:hAnsiTheme="majorHAnsi" w:cs="Arial"/>
          <w:sz w:val="24"/>
        </w:rPr>
      </w:pPr>
    </w:p>
    <w:p w14:paraId="0AA92F06" w14:textId="5179008F" w:rsidR="007362C0" w:rsidRPr="007B187A" w:rsidRDefault="007362C0" w:rsidP="007362C0">
      <w:pPr>
        <w:spacing w:line="357" w:lineRule="auto"/>
        <w:jc w:val="center"/>
        <w:rPr>
          <w:rFonts w:asciiTheme="majorHAnsi" w:hAnsiTheme="majorHAnsi" w:cs="Arial"/>
          <w:b/>
          <w:bCs/>
          <w:sz w:val="24"/>
        </w:rPr>
      </w:pPr>
      <w:r w:rsidRPr="007B187A">
        <w:rPr>
          <w:rFonts w:asciiTheme="majorHAnsi" w:hAnsiTheme="majorHAnsi" w:cs="Arial"/>
          <w:b/>
          <w:bCs/>
          <w:sz w:val="24"/>
        </w:rPr>
        <w:t>Luisiane Morais da Fonseca</w:t>
      </w:r>
    </w:p>
    <w:p w14:paraId="5D7F9BA5" w14:textId="50859CC8" w:rsidR="007362C0" w:rsidRPr="007B187A" w:rsidRDefault="007362C0" w:rsidP="007362C0">
      <w:pPr>
        <w:spacing w:line="357" w:lineRule="auto"/>
        <w:jc w:val="center"/>
        <w:rPr>
          <w:rFonts w:asciiTheme="majorHAnsi" w:hAnsiTheme="majorHAnsi" w:cs="Arial"/>
          <w:b/>
          <w:bCs/>
          <w:sz w:val="24"/>
        </w:rPr>
      </w:pPr>
      <w:r w:rsidRPr="007B187A">
        <w:rPr>
          <w:rFonts w:asciiTheme="majorHAnsi" w:hAnsiTheme="majorHAnsi" w:cs="Arial"/>
          <w:b/>
          <w:bCs/>
          <w:sz w:val="24"/>
        </w:rPr>
        <w:t>Procuradora do Legislativo</w:t>
      </w:r>
    </w:p>
    <w:p w14:paraId="2EF6C503" w14:textId="15894073" w:rsidR="007362C0" w:rsidRPr="007B187A" w:rsidRDefault="007362C0" w:rsidP="00D60FE2">
      <w:pPr>
        <w:spacing w:line="357" w:lineRule="auto"/>
        <w:jc w:val="center"/>
        <w:rPr>
          <w:rFonts w:asciiTheme="majorHAnsi" w:hAnsiTheme="majorHAnsi" w:cs="Arial"/>
          <w:sz w:val="24"/>
        </w:rPr>
      </w:pPr>
      <w:r w:rsidRPr="007B187A">
        <w:rPr>
          <w:rFonts w:asciiTheme="majorHAnsi" w:hAnsiTheme="majorHAnsi" w:cs="Arial"/>
          <w:b/>
          <w:bCs/>
          <w:sz w:val="24"/>
        </w:rPr>
        <w:t>OAB/RN 5213</w:t>
      </w:r>
    </w:p>
    <w:sectPr w:rsidR="007362C0" w:rsidRPr="007B187A" w:rsidSect="001264CD">
      <w:headerReference w:type="first" r:id="rId15"/>
      <w:footerReference w:type="first" r:id="rId16"/>
      <w:pgSz w:w="11906" w:h="16838" w:code="9"/>
      <w:pgMar w:top="1701" w:right="851" w:bottom="1418" w:left="1701" w:header="198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5380" w14:textId="77777777" w:rsidR="00E81ADE" w:rsidRDefault="00E81ADE" w:rsidP="00506C0B">
      <w:r>
        <w:separator/>
      </w:r>
    </w:p>
  </w:endnote>
  <w:endnote w:type="continuationSeparator" w:id="0">
    <w:p w14:paraId="6DFD476C" w14:textId="77777777" w:rsidR="00E81ADE" w:rsidRDefault="00E81ADE"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F6B2" w14:textId="77777777" w:rsidR="00CB1A48" w:rsidRDefault="00CB1A48">
    <w:pPr>
      <w:pStyle w:val="Rodap"/>
    </w:pPr>
  </w:p>
  <w:p w14:paraId="764B0934" w14:textId="77777777" w:rsidR="00CB1A48" w:rsidRDefault="00CB1A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620B" w14:textId="77777777" w:rsidR="00E81ADE" w:rsidRDefault="00E81ADE" w:rsidP="00506C0B">
      <w:r>
        <w:separator/>
      </w:r>
    </w:p>
  </w:footnote>
  <w:footnote w:type="continuationSeparator" w:id="0">
    <w:p w14:paraId="5FDF51B1" w14:textId="77777777" w:rsidR="00E81ADE" w:rsidRDefault="00E81ADE"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73CD" w14:textId="657CDF87" w:rsidR="00431662" w:rsidRPr="002E7DE7" w:rsidRDefault="001264CD" w:rsidP="00123C24">
    <w:pPr>
      <w:tabs>
        <w:tab w:val="center" w:pos="4419"/>
        <w:tab w:val="right" w:pos="8838"/>
      </w:tabs>
      <w:spacing w:before="0" w:after="0" w:line="240" w:lineRule="auto"/>
      <w:ind w:firstLine="0"/>
      <w:jc w:val="center"/>
      <w:rPr>
        <w:b/>
        <w:smallCaps/>
        <w:lang w:val="x-none"/>
      </w:rPr>
    </w:pPr>
    <w:r>
      <w:rPr>
        <w:noProof/>
      </w:rPr>
      <w:drawing>
        <wp:anchor distT="0" distB="0" distL="114300" distR="114300" simplePos="0" relativeHeight="251659264" behindDoc="1" locked="0" layoutInCell="1" allowOverlap="1" wp14:anchorId="02982500" wp14:editId="25DDE5D6">
          <wp:simplePos x="0" y="0"/>
          <wp:positionH relativeFrom="page">
            <wp:align>right</wp:align>
          </wp:positionH>
          <wp:positionV relativeFrom="page">
            <wp:align>top</wp:align>
          </wp:positionV>
          <wp:extent cx="7558769" cy="10692000"/>
          <wp:effectExtent l="0" t="0" r="4445" b="0"/>
          <wp:wrapNone/>
          <wp:docPr id="6" name="Imagem 6" descr="Interface gráfica do usuár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Interface gráfica do usuári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rsidR="00431662">
      <w:rPr>
        <w:noProof/>
        <w:szCs w:val="20"/>
      </w:rPr>
      <mc:AlternateContent>
        <mc:Choice Requires="wps">
          <w:drawing>
            <wp:inline distT="0" distB="0" distL="0" distR="0" wp14:anchorId="161938A7" wp14:editId="609F25FF">
              <wp:extent cx="8890" cy="88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blipFill dpi="0" rotWithShape="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xmlns:w16du="http://schemas.microsoft.com/office/word/2023/wordml/word16du">
          <w:pict>
            <v:rect w14:anchorId="5D6579FB" id="AutoShape 1"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" stroked="f">
              <v:fill recolor="t" type="frame"/>
              <o:lock v:ext="edit" aspectratio="t"/>
              <v:textbox inset="0,0,0,0"/>
              <w10:anchorlock/>
            </v:rect>
          </w:pict>
        </mc:Fallback>
      </mc:AlternateContent>
    </w:r>
  </w:p>
  <w:p w14:paraId="40E46C3D" w14:textId="77777777" w:rsidR="00431662" w:rsidRDefault="004316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660B04"/>
    <w:multiLevelType w:val="hybridMultilevel"/>
    <w:tmpl w:val="7C4CDD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3"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4"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6"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8"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9"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3"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4"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5"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7"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8"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9"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5"/>
  </w:num>
  <w:num w:numId="2" w16cid:durableId="2114980537">
    <w:abstractNumId w:val="0"/>
  </w:num>
  <w:num w:numId="3" w16cid:durableId="1550022973">
    <w:abstractNumId w:val="2"/>
  </w:num>
  <w:num w:numId="4" w16cid:durableId="2094626299">
    <w:abstractNumId w:val="14"/>
  </w:num>
  <w:num w:numId="5" w16cid:durableId="1028530848">
    <w:abstractNumId w:val="17"/>
  </w:num>
  <w:num w:numId="6" w16cid:durableId="1958219806">
    <w:abstractNumId w:val="3"/>
  </w:num>
  <w:num w:numId="7" w16cid:durableId="465046801">
    <w:abstractNumId w:val="16"/>
  </w:num>
  <w:num w:numId="8" w16cid:durableId="1530297474">
    <w:abstractNumId w:val="19"/>
  </w:num>
  <w:num w:numId="9" w16cid:durableId="1553151611">
    <w:abstractNumId w:val="12"/>
  </w:num>
  <w:num w:numId="10" w16cid:durableId="1333797817">
    <w:abstractNumId w:val="18"/>
  </w:num>
  <w:num w:numId="11" w16cid:durableId="2102294942">
    <w:abstractNumId w:val="13"/>
  </w:num>
  <w:num w:numId="12" w16cid:durableId="964893677">
    <w:abstractNumId w:val="8"/>
  </w:num>
  <w:num w:numId="13" w16cid:durableId="234244451">
    <w:abstractNumId w:val="5"/>
  </w:num>
  <w:num w:numId="14" w16cid:durableId="1425801674">
    <w:abstractNumId w:val="7"/>
  </w:num>
  <w:num w:numId="15" w16cid:durableId="1254896875">
    <w:abstractNumId w:val="10"/>
  </w:num>
  <w:num w:numId="16" w16cid:durableId="1415735500">
    <w:abstractNumId w:val="4"/>
  </w:num>
  <w:num w:numId="17" w16cid:durableId="1151218290">
    <w:abstractNumId w:val="9"/>
  </w:num>
  <w:num w:numId="18" w16cid:durableId="1340964310">
    <w:abstractNumId w:val="15"/>
    <w:lvlOverride w:ilvl="0">
      <w:startOverride w:val="2"/>
    </w:lvlOverride>
  </w:num>
  <w:num w:numId="19" w16cid:durableId="1200048242">
    <w:abstractNumId w:val="6"/>
  </w:num>
  <w:num w:numId="20" w16cid:durableId="457796359">
    <w:abstractNumId w:val="6"/>
    <w:lvlOverride w:ilvl="0">
      <w:startOverride w:val="1"/>
    </w:lvlOverride>
  </w:num>
  <w:num w:numId="21" w16cid:durableId="459956987">
    <w:abstractNumId w:val="6"/>
    <w:lvlOverride w:ilvl="0">
      <w:startOverride w:val="1"/>
    </w:lvlOverride>
  </w:num>
  <w:num w:numId="22" w16cid:durableId="56325994">
    <w:abstractNumId w:val="6"/>
    <w:lvlOverride w:ilvl="0">
      <w:startOverride w:val="1"/>
    </w:lvlOverride>
  </w:num>
  <w:num w:numId="23" w16cid:durableId="744686464">
    <w:abstractNumId w:val="6"/>
    <w:lvlOverride w:ilvl="0">
      <w:startOverride w:val="1"/>
    </w:lvlOverride>
  </w:num>
  <w:num w:numId="24" w16cid:durableId="141775868">
    <w:abstractNumId w:val="6"/>
    <w:lvlOverride w:ilvl="0">
      <w:startOverride w:val="1"/>
    </w:lvlOverride>
  </w:num>
  <w:num w:numId="25" w16cid:durableId="806513744">
    <w:abstractNumId w:val="6"/>
    <w:lvlOverride w:ilvl="0">
      <w:startOverride w:val="1"/>
    </w:lvlOverride>
  </w:num>
  <w:num w:numId="26" w16cid:durableId="1473063431">
    <w:abstractNumId w:val="6"/>
    <w:lvlOverride w:ilvl="0">
      <w:startOverride w:val="1"/>
    </w:lvlOverride>
  </w:num>
  <w:num w:numId="27" w16cid:durableId="221336731">
    <w:abstractNumId w:val="6"/>
    <w:lvlOverride w:ilvl="0">
      <w:startOverride w:val="1"/>
    </w:lvlOverride>
  </w:num>
  <w:num w:numId="28" w16cid:durableId="745608458">
    <w:abstractNumId w:val="6"/>
    <w:lvlOverride w:ilvl="0">
      <w:startOverride w:val="1"/>
    </w:lvlOverride>
  </w:num>
  <w:num w:numId="29" w16cid:durableId="285817919">
    <w:abstractNumId w:val="6"/>
    <w:lvlOverride w:ilvl="0">
      <w:startOverride w:val="1"/>
    </w:lvlOverride>
  </w:num>
  <w:num w:numId="30" w16cid:durableId="277025936">
    <w:abstractNumId w:val="11"/>
  </w:num>
  <w:num w:numId="31" w16cid:durableId="92695864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5FAC"/>
    <w:rsid w:val="001264CD"/>
    <w:rsid w:val="00127540"/>
    <w:rsid w:val="00127942"/>
    <w:rsid w:val="001326F6"/>
    <w:rsid w:val="00133461"/>
    <w:rsid w:val="00133A25"/>
    <w:rsid w:val="001343EF"/>
    <w:rsid w:val="00135D24"/>
    <w:rsid w:val="0013727A"/>
    <w:rsid w:val="00140AC6"/>
    <w:rsid w:val="00141F57"/>
    <w:rsid w:val="00141FFC"/>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82C"/>
    <w:rsid w:val="00183DB5"/>
    <w:rsid w:val="00187E1C"/>
    <w:rsid w:val="00190A3B"/>
    <w:rsid w:val="00191392"/>
    <w:rsid w:val="001919FB"/>
    <w:rsid w:val="001933F7"/>
    <w:rsid w:val="001942E8"/>
    <w:rsid w:val="0019456B"/>
    <w:rsid w:val="00194D76"/>
    <w:rsid w:val="00195B60"/>
    <w:rsid w:val="00197EE0"/>
    <w:rsid w:val="001A0B12"/>
    <w:rsid w:val="001A1268"/>
    <w:rsid w:val="001A12A6"/>
    <w:rsid w:val="001A1E2F"/>
    <w:rsid w:val="001A3D87"/>
    <w:rsid w:val="001A70A5"/>
    <w:rsid w:val="001B020C"/>
    <w:rsid w:val="001B0E5F"/>
    <w:rsid w:val="001B202C"/>
    <w:rsid w:val="001B21F4"/>
    <w:rsid w:val="001B25E4"/>
    <w:rsid w:val="001B2C9C"/>
    <w:rsid w:val="001B3E57"/>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CD4"/>
    <w:rsid w:val="001F588A"/>
    <w:rsid w:val="001F5E54"/>
    <w:rsid w:val="001F5F6D"/>
    <w:rsid w:val="001F6003"/>
    <w:rsid w:val="001F6249"/>
    <w:rsid w:val="001F64DE"/>
    <w:rsid w:val="001F799C"/>
    <w:rsid w:val="001F7B58"/>
    <w:rsid w:val="002009FE"/>
    <w:rsid w:val="00200D1D"/>
    <w:rsid w:val="002012BD"/>
    <w:rsid w:val="00202E92"/>
    <w:rsid w:val="00203FF9"/>
    <w:rsid w:val="00204540"/>
    <w:rsid w:val="00204BDC"/>
    <w:rsid w:val="0020678C"/>
    <w:rsid w:val="00206F2E"/>
    <w:rsid w:val="00207932"/>
    <w:rsid w:val="0021025B"/>
    <w:rsid w:val="002103E4"/>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2F7A13"/>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1F3F"/>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4A19"/>
    <w:rsid w:val="00395C12"/>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5ADB"/>
    <w:rsid w:val="003B7EA1"/>
    <w:rsid w:val="003C122E"/>
    <w:rsid w:val="003C1EC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697D"/>
    <w:rsid w:val="00441255"/>
    <w:rsid w:val="00441567"/>
    <w:rsid w:val="00441C4C"/>
    <w:rsid w:val="00443D18"/>
    <w:rsid w:val="00444516"/>
    <w:rsid w:val="0044577D"/>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0C2"/>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5234"/>
    <w:rsid w:val="005E6219"/>
    <w:rsid w:val="005E644D"/>
    <w:rsid w:val="005E71B4"/>
    <w:rsid w:val="005F1279"/>
    <w:rsid w:val="005F138C"/>
    <w:rsid w:val="005F1F47"/>
    <w:rsid w:val="005F2645"/>
    <w:rsid w:val="005F3CD8"/>
    <w:rsid w:val="005F53F7"/>
    <w:rsid w:val="005F64B9"/>
    <w:rsid w:val="005F6E04"/>
    <w:rsid w:val="005F7797"/>
    <w:rsid w:val="005F7EC4"/>
    <w:rsid w:val="0060136E"/>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1BE8"/>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D5E4E"/>
    <w:rsid w:val="006E378F"/>
    <w:rsid w:val="006E4041"/>
    <w:rsid w:val="006E4E0A"/>
    <w:rsid w:val="006E4E22"/>
    <w:rsid w:val="006E5223"/>
    <w:rsid w:val="006E53BD"/>
    <w:rsid w:val="006E7074"/>
    <w:rsid w:val="006E7230"/>
    <w:rsid w:val="006F2661"/>
    <w:rsid w:val="006F26F5"/>
    <w:rsid w:val="006F270A"/>
    <w:rsid w:val="006F310E"/>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B8E"/>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87A"/>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2B6"/>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0E8A"/>
    <w:rsid w:val="0085257E"/>
    <w:rsid w:val="008535FD"/>
    <w:rsid w:val="00854C74"/>
    <w:rsid w:val="00855CBA"/>
    <w:rsid w:val="00862080"/>
    <w:rsid w:val="008620ED"/>
    <w:rsid w:val="008626E6"/>
    <w:rsid w:val="0086374F"/>
    <w:rsid w:val="0086428C"/>
    <w:rsid w:val="008643A3"/>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5E37"/>
    <w:rsid w:val="0088624C"/>
    <w:rsid w:val="00886E38"/>
    <w:rsid w:val="00890745"/>
    <w:rsid w:val="00892568"/>
    <w:rsid w:val="00892B0D"/>
    <w:rsid w:val="00895904"/>
    <w:rsid w:val="00896FFC"/>
    <w:rsid w:val="00897715"/>
    <w:rsid w:val="008A29D9"/>
    <w:rsid w:val="008A2DAC"/>
    <w:rsid w:val="008A4B26"/>
    <w:rsid w:val="008B0E8B"/>
    <w:rsid w:val="008B30E7"/>
    <w:rsid w:val="008B31A7"/>
    <w:rsid w:val="008B3306"/>
    <w:rsid w:val="008B3858"/>
    <w:rsid w:val="008B3A55"/>
    <w:rsid w:val="008B579F"/>
    <w:rsid w:val="008B7ADF"/>
    <w:rsid w:val="008C0384"/>
    <w:rsid w:val="008C1654"/>
    <w:rsid w:val="008C3C43"/>
    <w:rsid w:val="008C3DF4"/>
    <w:rsid w:val="008C43AC"/>
    <w:rsid w:val="008C4C5A"/>
    <w:rsid w:val="008C5068"/>
    <w:rsid w:val="008C5180"/>
    <w:rsid w:val="008C79F5"/>
    <w:rsid w:val="008D05B5"/>
    <w:rsid w:val="008D0CC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BC6"/>
    <w:rsid w:val="00964469"/>
    <w:rsid w:val="00965A4D"/>
    <w:rsid w:val="009702B6"/>
    <w:rsid w:val="00970456"/>
    <w:rsid w:val="009708B9"/>
    <w:rsid w:val="00971856"/>
    <w:rsid w:val="009729F2"/>
    <w:rsid w:val="00974ADE"/>
    <w:rsid w:val="0097668C"/>
    <w:rsid w:val="0097798E"/>
    <w:rsid w:val="00981F73"/>
    <w:rsid w:val="00982133"/>
    <w:rsid w:val="0098372B"/>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1B59"/>
    <w:rsid w:val="00A331F1"/>
    <w:rsid w:val="00A33A62"/>
    <w:rsid w:val="00A35004"/>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5ECA"/>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483C"/>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4A5"/>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0FA"/>
    <w:rsid w:val="00C6047B"/>
    <w:rsid w:val="00C612EF"/>
    <w:rsid w:val="00C61A4D"/>
    <w:rsid w:val="00C62107"/>
    <w:rsid w:val="00C628FF"/>
    <w:rsid w:val="00C63460"/>
    <w:rsid w:val="00C64F77"/>
    <w:rsid w:val="00C65FBA"/>
    <w:rsid w:val="00C66792"/>
    <w:rsid w:val="00C6683D"/>
    <w:rsid w:val="00C70DE7"/>
    <w:rsid w:val="00C719BE"/>
    <w:rsid w:val="00C719D9"/>
    <w:rsid w:val="00C71C6E"/>
    <w:rsid w:val="00C7257F"/>
    <w:rsid w:val="00C73548"/>
    <w:rsid w:val="00C73EC6"/>
    <w:rsid w:val="00C74060"/>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1A48"/>
    <w:rsid w:val="00CB29CC"/>
    <w:rsid w:val="00CB2AD2"/>
    <w:rsid w:val="00CB59F3"/>
    <w:rsid w:val="00CB656A"/>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0FE2"/>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3D4D"/>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1ADE"/>
    <w:rsid w:val="00E8270E"/>
    <w:rsid w:val="00E82F5D"/>
    <w:rsid w:val="00E84F99"/>
    <w:rsid w:val="00E873FD"/>
    <w:rsid w:val="00E900DE"/>
    <w:rsid w:val="00E91A65"/>
    <w:rsid w:val="00E91F6A"/>
    <w:rsid w:val="00E9234A"/>
    <w:rsid w:val="00E9267B"/>
    <w:rsid w:val="00E9463A"/>
    <w:rsid w:val="00E95315"/>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3E33"/>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3C11"/>
    <w:rsid w:val="00F64258"/>
    <w:rsid w:val="00F64B9E"/>
    <w:rsid w:val="00F662D8"/>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6CB"/>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CB1A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Normal">
    <w:name w:val="Parag. Normal"/>
    <w:basedOn w:val="Normal"/>
    <w:autoRedefine/>
    <w:rsid w:val="00A35004"/>
    <w:pPr>
      <w:spacing w:before="0" w:line="360" w:lineRule="auto"/>
      <w:ind w:firstLine="1701"/>
    </w:pPr>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666707542">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1-2014/2013/Lei/L128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1654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PROCURADORIA CMJS</cp:lastModifiedBy>
  <cp:revision>13</cp:revision>
  <cp:lastPrinted>2023-11-06T14:24:00Z</cp:lastPrinted>
  <dcterms:created xsi:type="dcterms:W3CDTF">2023-12-05T13:05:00Z</dcterms:created>
  <dcterms:modified xsi:type="dcterms:W3CDTF">2023-12-05T14:11:00Z</dcterms:modified>
</cp:coreProperties>
</file>