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4CE5" w14:textId="0DE8C72E" w:rsidR="00C52409" w:rsidRPr="00121399" w:rsidRDefault="00C52409">
      <w:pPr>
        <w:rPr>
          <w:rFonts w:ascii="Arial" w:hAnsi="Arial" w:cs="Arial"/>
          <w:sz w:val="24"/>
          <w:szCs w:val="24"/>
        </w:rPr>
      </w:pPr>
    </w:p>
    <w:p w14:paraId="362DE67C" w14:textId="503DF475" w:rsidR="00C24FBE" w:rsidRPr="00121399" w:rsidRDefault="00C24FBE">
      <w:pPr>
        <w:rPr>
          <w:rFonts w:ascii="Arial" w:hAnsi="Arial" w:cs="Arial"/>
          <w:sz w:val="24"/>
          <w:szCs w:val="24"/>
        </w:rPr>
      </w:pPr>
    </w:p>
    <w:p w14:paraId="73D81D1E" w14:textId="44E20853" w:rsidR="00C24FBE" w:rsidRPr="00121399" w:rsidRDefault="00C24FBE">
      <w:pPr>
        <w:rPr>
          <w:rFonts w:ascii="Arial" w:hAnsi="Arial" w:cs="Arial"/>
          <w:sz w:val="24"/>
          <w:szCs w:val="24"/>
        </w:rPr>
      </w:pPr>
    </w:p>
    <w:p w14:paraId="238718B4" w14:textId="77777777" w:rsidR="00C24FBE" w:rsidRPr="00121399" w:rsidRDefault="00C24FBE" w:rsidP="00C24FBE">
      <w:pPr>
        <w:jc w:val="center"/>
        <w:rPr>
          <w:rFonts w:ascii="Arial" w:hAnsi="Arial" w:cs="Arial"/>
          <w:b/>
          <w:bCs/>
          <w:sz w:val="24"/>
          <w:szCs w:val="24"/>
        </w:rPr>
      </w:pPr>
      <w:r w:rsidRPr="00121399">
        <w:rPr>
          <w:rFonts w:ascii="Arial" w:hAnsi="Arial" w:cs="Arial"/>
          <w:b/>
          <w:bCs/>
          <w:sz w:val="24"/>
          <w:szCs w:val="24"/>
        </w:rPr>
        <w:t>PARECER JURÍDICO</w:t>
      </w:r>
    </w:p>
    <w:p w14:paraId="10CB7880" w14:textId="77777777" w:rsidR="00C24FBE" w:rsidRPr="00121399" w:rsidRDefault="00C24FBE" w:rsidP="00C24FBE">
      <w:pPr>
        <w:jc w:val="both"/>
        <w:rPr>
          <w:rFonts w:ascii="Arial" w:hAnsi="Arial" w:cs="Arial"/>
          <w:sz w:val="24"/>
          <w:szCs w:val="24"/>
        </w:rPr>
      </w:pPr>
    </w:p>
    <w:p w14:paraId="68DA886F" w14:textId="42A00744" w:rsidR="00C24FBE" w:rsidRPr="00121399" w:rsidRDefault="00C24FBE" w:rsidP="00C24FBE">
      <w:pPr>
        <w:spacing w:after="0"/>
        <w:jc w:val="both"/>
        <w:rPr>
          <w:rFonts w:ascii="Arial" w:hAnsi="Arial" w:cs="Arial"/>
          <w:sz w:val="24"/>
          <w:szCs w:val="24"/>
        </w:rPr>
      </w:pPr>
      <w:r w:rsidRPr="00121399">
        <w:rPr>
          <w:rFonts w:ascii="Arial" w:hAnsi="Arial" w:cs="Arial"/>
          <w:b/>
          <w:bCs/>
          <w:sz w:val="24"/>
          <w:szCs w:val="24"/>
        </w:rPr>
        <w:t xml:space="preserve">Processo nº </w:t>
      </w:r>
      <w:r w:rsidR="00B8249C" w:rsidRPr="00121399">
        <w:rPr>
          <w:rFonts w:ascii="Arial" w:hAnsi="Arial" w:cs="Arial"/>
          <w:sz w:val="24"/>
          <w:szCs w:val="24"/>
        </w:rPr>
        <w:t>006</w:t>
      </w:r>
      <w:r w:rsidRPr="00121399">
        <w:rPr>
          <w:rFonts w:ascii="Arial" w:hAnsi="Arial" w:cs="Arial"/>
          <w:sz w:val="24"/>
          <w:szCs w:val="24"/>
        </w:rPr>
        <w:t>/202</w:t>
      </w:r>
      <w:r w:rsidR="00B8249C" w:rsidRPr="00121399">
        <w:rPr>
          <w:rFonts w:ascii="Arial" w:hAnsi="Arial" w:cs="Arial"/>
          <w:sz w:val="24"/>
          <w:szCs w:val="24"/>
        </w:rPr>
        <w:t>3</w:t>
      </w:r>
    </w:p>
    <w:p w14:paraId="22B10489" w14:textId="56B91A6B" w:rsidR="00C24FBE" w:rsidRPr="00121399" w:rsidRDefault="00C24FBE" w:rsidP="00C24FBE">
      <w:pPr>
        <w:spacing w:after="0"/>
        <w:jc w:val="both"/>
        <w:rPr>
          <w:rFonts w:ascii="Arial" w:hAnsi="Arial" w:cs="Arial"/>
          <w:sz w:val="24"/>
          <w:szCs w:val="24"/>
        </w:rPr>
      </w:pPr>
      <w:r w:rsidRPr="00121399">
        <w:rPr>
          <w:rFonts w:ascii="Arial" w:hAnsi="Arial" w:cs="Arial"/>
          <w:b/>
          <w:bCs/>
          <w:sz w:val="24"/>
          <w:szCs w:val="24"/>
        </w:rPr>
        <w:t>Dispensa nº</w:t>
      </w:r>
      <w:r w:rsidRPr="00121399">
        <w:rPr>
          <w:rFonts w:ascii="Arial" w:hAnsi="Arial" w:cs="Arial"/>
          <w:sz w:val="24"/>
          <w:szCs w:val="24"/>
        </w:rPr>
        <w:t xml:space="preserve"> </w:t>
      </w:r>
      <w:r w:rsidR="00B8249C" w:rsidRPr="00121399">
        <w:rPr>
          <w:rFonts w:ascii="Arial" w:hAnsi="Arial" w:cs="Arial"/>
          <w:sz w:val="24"/>
          <w:szCs w:val="24"/>
        </w:rPr>
        <w:t>006</w:t>
      </w:r>
      <w:r w:rsidRPr="00121399">
        <w:rPr>
          <w:rFonts w:ascii="Arial" w:hAnsi="Arial" w:cs="Arial"/>
          <w:sz w:val="24"/>
          <w:szCs w:val="24"/>
        </w:rPr>
        <w:t>/202</w:t>
      </w:r>
      <w:r w:rsidR="00B8249C" w:rsidRPr="00121399">
        <w:rPr>
          <w:rFonts w:ascii="Arial" w:hAnsi="Arial" w:cs="Arial"/>
          <w:sz w:val="24"/>
          <w:szCs w:val="24"/>
        </w:rPr>
        <w:t>3</w:t>
      </w:r>
    </w:p>
    <w:p w14:paraId="7C07B90F" w14:textId="77777777" w:rsidR="00C24FBE" w:rsidRPr="00121399" w:rsidRDefault="00C24FBE" w:rsidP="00C24FBE">
      <w:pPr>
        <w:spacing w:after="0"/>
        <w:jc w:val="both"/>
        <w:rPr>
          <w:rFonts w:ascii="Arial" w:hAnsi="Arial" w:cs="Arial"/>
          <w:sz w:val="24"/>
          <w:szCs w:val="24"/>
        </w:rPr>
      </w:pPr>
      <w:r w:rsidRPr="00121399">
        <w:rPr>
          <w:rFonts w:ascii="Arial" w:hAnsi="Arial" w:cs="Arial"/>
          <w:b/>
          <w:bCs/>
          <w:sz w:val="24"/>
          <w:szCs w:val="24"/>
        </w:rPr>
        <w:t>Interessado:</w:t>
      </w:r>
      <w:r w:rsidRPr="00121399">
        <w:rPr>
          <w:rFonts w:ascii="Arial" w:hAnsi="Arial" w:cs="Arial"/>
          <w:sz w:val="24"/>
          <w:szCs w:val="24"/>
        </w:rPr>
        <w:t xml:space="preserve"> Câmara Municipal de Jardim do Seridó</w:t>
      </w:r>
    </w:p>
    <w:p w14:paraId="4F53649E" w14:textId="77777777" w:rsidR="00C24FBE" w:rsidRPr="00121399" w:rsidRDefault="00C24FBE" w:rsidP="00C24FBE">
      <w:pPr>
        <w:spacing w:after="0"/>
        <w:jc w:val="both"/>
        <w:rPr>
          <w:rFonts w:ascii="Arial" w:hAnsi="Arial" w:cs="Arial"/>
          <w:b/>
          <w:bCs/>
          <w:sz w:val="24"/>
          <w:szCs w:val="24"/>
        </w:rPr>
      </w:pPr>
    </w:p>
    <w:p w14:paraId="5839CA43" w14:textId="2864ADE0" w:rsidR="00C24FBE" w:rsidRPr="00121399" w:rsidRDefault="00C24FBE" w:rsidP="00187B1B">
      <w:pPr>
        <w:spacing w:after="0" w:line="276" w:lineRule="auto"/>
        <w:jc w:val="both"/>
        <w:rPr>
          <w:rFonts w:ascii="Arial" w:hAnsi="Arial" w:cs="Arial"/>
          <w:color w:val="000000"/>
          <w:sz w:val="24"/>
          <w:szCs w:val="24"/>
        </w:rPr>
      </w:pPr>
      <w:r w:rsidRPr="00121399">
        <w:rPr>
          <w:rFonts w:ascii="Arial" w:hAnsi="Arial" w:cs="Arial"/>
          <w:b/>
          <w:bCs/>
          <w:sz w:val="24"/>
          <w:szCs w:val="24"/>
        </w:rPr>
        <w:t>Assunto:</w:t>
      </w:r>
      <w:r w:rsidRPr="00121399">
        <w:rPr>
          <w:rFonts w:ascii="Arial" w:hAnsi="Arial" w:cs="Arial"/>
          <w:sz w:val="24"/>
          <w:szCs w:val="24"/>
        </w:rPr>
        <w:t xml:space="preserve"> </w:t>
      </w:r>
      <w:r w:rsidR="00187B1B" w:rsidRPr="00121399">
        <w:rPr>
          <w:rFonts w:ascii="Arial" w:hAnsi="Arial" w:cs="Arial"/>
          <w:color w:val="000000"/>
          <w:sz w:val="24"/>
          <w:szCs w:val="24"/>
        </w:rPr>
        <w:t>Aquisição de eletrodomésticos diversos, visando atender as necessidades da Câmara Municipal de</w:t>
      </w:r>
      <w:r w:rsidR="00187B1B" w:rsidRPr="00121399">
        <w:rPr>
          <w:rFonts w:ascii="Arial" w:hAnsi="Arial" w:cs="Arial"/>
          <w:color w:val="000000"/>
          <w:sz w:val="24"/>
          <w:szCs w:val="24"/>
        </w:rPr>
        <w:t xml:space="preserve"> </w:t>
      </w:r>
      <w:r w:rsidR="00187B1B" w:rsidRPr="00121399">
        <w:rPr>
          <w:rFonts w:ascii="Arial" w:hAnsi="Arial" w:cs="Arial"/>
          <w:color w:val="000000"/>
          <w:sz w:val="24"/>
          <w:szCs w:val="24"/>
        </w:rPr>
        <w:t>Jardim do Seridó/RN, conforme condições, quantidades, exigências e</w:t>
      </w:r>
      <w:r w:rsidR="00187B1B" w:rsidRPr="00121399">
        <w:rPr>
          <w:rFonts w:ascii="Arial" w:hAnsi="Arial" w:cs="Arial"/>
          <w:color w:val="000000"/>
          <w:sz w:val="24"/>
          <w:szCs w:val="24"/>
        </w:rPr>
        <w:t xml:space="preserve"> </w:t>
      </w:r>
      <w:r w:rsidR="00187B1B" w:rsidRPr="00121399">
        <w:rPr>
          <w:rFonts w:ascii="Arial" w:hAnsi="Arial" w:cs="Arial"/>
          <w:color w:val="000000"/>
          <w:sz w:val="24"/>
          <w:szCs w:val="24"/>
        </w:rPr>
        <w:t>estimativas estabelecidas</w:t>
      </w:r>
      <w:r w:rsidR="00187B1B" w:rsidRPr="00121399">
        <w:rPr>
          <w:rFonts w:ascii="Arial" w:hAnsi="Arial" w:cs="Arial"/>
          <w:color w:val="000000"/>
          <w:sz w:val="24"/>
          <w:szCs w:val="24"/>
        </w:rPr>
        <w:t xml:space="preserve"> </w:t>
      </w:r>
      <w:r w:rsidR="00187B1B" w:rsidRPr="00121399">
        <w:rPr>
          <w:rFonts w:ascii="Arial" w:hAnsi="Arial" w:cs="Arial"/>
          <w:color w:val="000000"/>
          <w:sz w:val="24"/>
          <w:szCs w:val="24"/>
        </w:rPr>
        <w:t>neste Termo de Referência.</w:t>
      </w:r>
    </w:p>
    <w:p w14:paraId="396F3BBF" w14:textId="77777777" w:rsidR="00187B1B" w:rsidRPr="00121399" w:rsidRDefault="00187B1B" w:rsidP="00187B1B">
      <w:pPr>
        <w:spacing w:after="0" w:line="276" w:lineRule="auto"/>
        <w:jc w:val="both"/>
        <w:rPr>
          <w:rFonts w:ascii="Arial" w:hAnsi="Arial" w:cs="Arial"/>
          <w:b/>
          <w:bCs/>
          <w:sz w:val="24"/>
          <w:szCs w:val="24"/>
        </w:rPr>
      </w:pPr>
    </w:p>
    <w:p w14:paraId="3C11595C" w14:textId="2586891B" w:rsidR="00C24FBE" w:rsidRPr="00121399" w:rsidRDefault="00C24FBE" w:rsidP="00C24FBE">
      <w:pPr>
        <w:ind w:left="2268"/>
        <w:jc w:val="both"/>
        <w:rPr>
          <w:rFonts w:ascii="Arial" w:hAnsi="Arial" w:cs="Arial"/>
          <w:i/>
          <w:iCs/>
          <w:sz w:val="24"/>
          <w:szCs w:val="24"/>
        </w:rPr>
      </w:pPr>
      <w:r w:rsidRPr="00121399">
        <w:rPr>
          <w:rFonts w:ascii="Arial" w:hAnsi="Arial" w:cs="Arial"/>
          <w:b/>
          <w:bCs/>
          <w:sz w:val="24"/>
          <w:szCs w:val="24"/>
        </w:rPr>
        <w:t>Ementa:</w:t>
      </w:r>
      <w:r w:rsidRPr="00121399">
        <w:rPr>
          <w:rFonts w:ascii="Arial" w:hAnsi="Arial" w:cs="Arial"/>
          <w:sz w:val="24"/>
          <w:szCs w:val="24"/>
        </w:rPr>
        <w:t xml:space="preserve"> </w:t>
      </w:r>
      <w:r w:rsidRPr="00121399">
        <w:rPr>
          <w:rFonts w:ascii="Arial" w:hAnsi="Arial" w:cs="Arial"/>
          <w:i/>
          <w:iCs/>
          <w:sz w:val="24"/>
          <w:szCs w:val="24"/>
        </w:rPr>
        <w:t xml:space="preserve">Constitucional. Administrativo. Licitação. Contratação de empresa para o fornecimento material </w:t>
      </w:r>
      <w:r w:rsidR="00187B1B" w:rsidRPr="00121399">
        <w:rPr>
          <w:rFonts w:ascii="Arial" w:hAnsi="Arial" w:cs="Arial"/>
          <w:i/>
          <w:iCs/>
          <w:sz w:val="24"/>
          <w:szCs w:val="24"/>
        </w:rPr>
        <w:t>permanente</w:t>
      </w:r>
      <w:r w:rsidRPr="00121399">
        <w:rPr>
          <w:rFonts w:ascii="Arial" w:hAnsi="Arial" w:cs="Arial"/>
          <w:i/>
          <w:iCs/>
          <w:sz w:val="24"/>
          <w:szCs w:val="24"/>
        </w:rPr>
        <w:t>. Contratação Direta. Licitação Dispensável. Possibilidade Legal. Art. 24, inciso II, da Lei Nº 8.666/93.</w:t>
      </w:r>
    </w:p>
    <w:p w14:paraId="5E81F969" w14:textId="77777777" w:rsidR="00187B1B" w:rsidRPr="00121399" w:rsidRDefault="00187B1B" w:rsidP="00C24FBE">
      <w:pPr>
        <w:ind w:left="2268"/>
        <w:jc w:val="both"/>
        <w:rPr>
          <w:rFonts w:ascii="Arial" w:hAnsi="Arial" w:cs="Arial"/>
          <w:sz w:val="24"/>
          <w:szCs w:val="24"/>
        </w:rPr>
      </w:pPr>
    </w:p>
    <w:p w14:paraId="009E0348" w14:textId="097CA5BC" w:rsidR="00C24FBE" w:rsidRPr="00121399" w:rsidRDefault="00C24FBE" w:rsidP="00187B1B">
      <w:pPr>
        <w:pStyle w:val="Padro"/>
        <w:tabs>
          <w:tab w:val="left" w:pos="284"/>
          <w:tab w:val="left" w:pos="426"/>
        </w:tabs>
        <w:spacing w:line="276" w:lineRule="auto"/>
        <w:ind w:firstLine="1418"/>
        <w:jc w:val="both"/>
        <w:rPr>
          <w:rFonts w:ascii="Arial" w:hAnsi="Arial" w:cs="Arial"/>
          <w:szCs w:val="24"/>
        </w:rPr>
      </w:pPr>
      <w:r w:rsidRPr="00121399">
        <w:rPr>
          <w:rFonts w:ascii="Arial" w:hAnsi="Arial" w:cs="Arial"/>
          <w:szCs w:val="24"/>
        </w:rPr>
        <w:t xml:space="preserve">Vem ao exame desta Consultoria Jurídica, com base no parágrafo único do art. 38 da Lei 8.666/93, que determina o prévio exame e aprovação por assessoria jurídica da Administração quando da realização de contratos pela Administração Pública, apreciar o presente processo administrativo, para análise e consequente emissão de parecer sobre a pretensa </w:t>
      </w:r>
      <w:bookmarkStart w:id="0" w:name="_Hlk112408377"/>
      <w:r w:rsidRPr="00121399">
        <w:rPr>
          <w:rFonts w:ascii="Arial" w:hAnsi="Arial" w:cs="Arial"/>
          <w:szCs w:val="24"/>
        </w:rPr>
        <w:t xml:space="preserve">contratação de empresa </w:t>
      </w:r>
      <w:r w:rsidR="00ED791C" w:rsidRPr="00121399">
        <w:rPr>
          <w:rFonts w:ascii="Arial" w:hAnsi="Arial" w:cs="Arial"/>
          <w:szCs w:val="24"/>
        </w:rPr>
        <w:t xml:space="preserve">para fornecimento de material </w:t>
      </w:r>
      <w:r w:rsidR="00187B1B" w:rsidRPr="00121399">
        <w:rPr>
          <w:rFonts w:ascii="Arial" w:hAnsi="Arial" w:cs="Arial"/>
          <w:szCs w:val="24"/>
        </w:rPr>
        <w:t>permanente (eletrodomésticos)</w:t>
      </w:r>
      <w:r w:rsidR="00ED791C" w:rsidRPr="00121399">
        <w:rPr>
          <w:rFonts w:ascii="Arial" w:hAnsi="Arial" w:cs="Arial"/>
          <w:szCs w:val="24"/>
        </w:rPr>
        <w:t xml:space="preserve"> para atender as demandas da Câmara Municipal de Jardim do Seridó/RN, conforme condições, quantidades, exigências e estimativas estabelecidas neste instrumento.</w:t>
      </w:r>
    </w:p>
    <w:bookmarkEnd w:id="0"/>
    <w:p w14:paraId="48F08100" w14:textId="77777777" w:rsidR="00C24FBE" w:rsidRPr="00121399" w:rsidRDefault="00C24FBE" w:rsidP="00C24FBE">
      <w:pPr>
        <w:ind w:firstLine="1418"/>
        <w:jc w:val="both"/>
        <w:rPr>
          <w:rFonts w:ascii="Arial" w:hAnsi="Arial" w:cs="Arial"/>
          <w:sz w:val="24"/>
          <w:szCs w:val="24"/>
        </w:rPr>
      </w:pPr>
      <w:r w:rsidRPr="00121399">
        <w:rPr>
          <w:rFonts w:ascii="Arial" w:hAnsi="Arial" w:cs="Arial"/>
          <w:sz w:val="24"/>
          <w:szCs w:val="24"/>
        </w:rPr>
        <w:t>Depreende-se dos autos,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14:paraId="0A0D7DD3" w14:textId="77777777" w:rsidR="00187B1B" w:rsidRPr="00121399" w:rsidRDefault="00187B1B" w:rsidP="00121399">
      <w:pPr>
        <w:spacing w:before="100" w:beforeAutospacing="1" w:after="100" w:afterAutospacing="1" w:line="240" w:lineRule="auto"/>
        <w:ind w:firstLine="1276"/>
        <w:jc w:val="both"/>
        <w:rPr>
          <w:rFonts w:ascii="Arial" w:eastAsia="Times New Roman" w:hAnsi="Arial" w:cs="Arial"/>
          <w:color w:val="000000"/>
          <w:sz w:val="24"/>
          <w:szCs w:val="24"/>
          <w:lang w:eastAsia="pt-BR"/>
        </w:rPr>
      </w:pPr>
      <w:r w:rsidRPr="00121399">
        <w:rPr>
          <w:rFonts w:ascii="Arial" w:eastAsia="Times New Roman" w:hAnsi="Arial" w:cs="Arial"/>
          <w:color w:val="000000"/>
          <w:sz w:val="24"/>
          <w:szCs w:val="24"/>
          <w:lang w:eastAsia="pt-BR"/>
        </w:rPr>
        <w:t xml:space="preserve">A presente contratação justifica-se em virtude da necessidade de adquirir eletrodomésticos que atendam às necessidades deste órgão. Uma das incumbências administrativas deste processo, é adquirir equipamentos, que proporcionem uma estrutura física que contribua com a prestação dos serviços das atividades fim tanto ao público interno quanto ao público externo. Ressalta-se ainda que os equipamentos em questão se encontram deteriorados devido ao uso frequente pelos funcionários e usuários desta casa. </w:t>
      </w:r>
    </w:p>
    <w:p w14:paraId="3B30199F" w14:textId="74D11C8A" w:rsidR="00C24FBE" w:rsidRPr="00121399" w:rsidRDefault="00C24FBE" w:rsidP="00C24FBE">
      <w:pPr>
        <w:spacing w:after="0"/>
        <w:ind w:firstLine="1418"/>
        <w:jc w:val="both"/>
        <w:rPr>
          <w:rFonts w:ascii="Arial" w:hAnsi="Arial" w:cs="Arial"/>
          <w:sz w:val="24"/>
          <w:szCs w:val="24"/>
        </w:rPr>
      </w:pPr>
    </w:p>
    <w:p w14:paraId="1540DBE9" w14:textId="74414432" w:rsidR="00187B1B" w:rsidRPr="00121399" w:rsidRDefault="00187B1B" w:rsidP="00C24FBE">
      <w:pPr>
        <w:spacing w:after="0"/>
        <w:ind w:firstLine="1418"/>
        <w:jc w:val="both"/>
        <w:rPr>
          <w:rFonts w:ascii="Arial" w:hAnsi="Arial" w:cs="Arial"/>
          <w:sz w:val="24"/>
          <w:szCs w:val="24"/>
        </w:rPr>
      </w:pPr>
    </w:p>
    <w:p w14:paraId="06E2281B" w14:textId="77777777" w:rsidR="00187B1B" w:rsidRPr="00121399" w:rsidRDefault="00187B1B" w:rsidP="00C24FBE">
      <w:pPr>
        <w:spacing w:after="0"/>
        <w:ind w:firstLine="1418"/>
        <w:jc w:val="both"/>
        <w:rPr>
          <w:rFonts w:ascii="Arial" w:hAnsi="Arial" w:cs="Arial"/>
          <w:sz w:val="24"/>
          <w:szCs w:val="24"/>
        </w:rPr>
      </w:pPr>
    </w:p>
    <w:p w14:paraId="0A5FFF59" w14:textId="77777777" w:rsidR="00121399" w:rsidRPr="00121399" w:rsidRDefault="00121399" w:rsidP="00C24FBE">
      <w:pPr>
        <w:spacing w:after="0"/>
        <w:ind w:firstLine="1418"/>
        <w:jc w:val="both"/>
        <w:rPr>
          <w:rFonts w:ascii="Arial" w:hAnsi="Arial" w:cs="Arial"/>
          <w:sz w:val="24"/>
          <w:szCs w:val="24"/>
        </w:rPr>
      </w:pPr>
    </w:p>
    <w:p w14:paraId="3F53BE7B" w14:textId="76A09ACF" w:rsidR="00C24FBE" w:rsidRPr="00121399" w:rsidRDefault="00C24FBE" w:rsidP="00C24FBE">
      <w:pPr>
        <w:spacing w:after="0"/>
        <w:ind w:firstLine="1418"/>
        <w:jc w:val="both"/>
        <w:rPr>
          <w:rFonts w:ascii="Arial" w:hAnsi="Arial" w:cs="Arial"/>
          <w:sz w:val="24"/>
          <w:szCs w:val="24"/>
        </w:rPr>
      </w:pPr>
      <w:r w:rsidRPr="00121399">
        <w:rPr>
          <w:rFonts w:ascii="Arial" w:hAnsi="Arial" w:cs="Arial"/>
          <w:sz w:val="24"/>
          <w:szCs w:val="24"/>
        </w:rPr>
        <w:t>Desta forma, a realização do procedimento licitatório proporcionará condições favoráveis para o perfeito atendimento dos serviços essências desta casa.</w:t>
      </w:r>
    </w:p>
    <w:p w14:paraId="68C11603" w14:textId="77777777" w:rsidR="00C24FBE" w:rsidRPr="00121399" w:rsidRDefault="00C24FBE" w:rsidP="00C24FBE">
      <w:pPr>
        <w:ind w:firstLine="1418"/>
        <w:jc w:val="both"/>
        <w:rPr>
          <w:rFonts w:ascii="Arial" w:hAnsi="Arial" w:cs="Arial"/>
          <w:sz w:val="24"/>
          <w:szCs w:val="24"/>
        </w:rPr>
      </w:pPr>
      <w:r w:rsidRPr="00121399">
        <w:rPr>
          <w:rFonts w:ascii="Arial" w:hAnsi="Arial" w:cs="Arial"/>
          <w:sz w:val="24"/>
          <w:szCs w:val="24"/>
        </w:rPr>
        <w:t>Examinando o referido processo, foram tecidas as considerações que se seguem.</w:t>
      </w:r>
    </w:p>
    <w:p w14:paraId="527666BA" w14:textId="77777777" w:rsidR="00C24FBE" w:rsidRPr="00121399" w:rsidRDefault="00C24FBE" w:rsidP="00606E45">
      <w:pPr>
        <w:spacing w:line="276" w:lineRule="auto"/>
        <w:ind w:firstLine="1418"/>
        <w:jc w:val="both"/>
        <w:rPr>
          <w:rFonts w:ascii="Arial" w:hAnsi="Arial" w:cs="Arial"/>
          <w:sz w:val="24"/>
          <w:szCs w:val="24"/>
        </w:rPr>
      </w:pPr>
      <w:r w:rsidRPr="00121399">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234FCE28" w14:textId="77777777" w:rsidR="00C24FBE" w:rsidRPr="00121399" w:rsidRDefault="00C24FBE" w:rsidP="00C24FBE">
      <w:pPr>
        <w:ind w:firstLine="1418"/>
        <w:jc w:val="both"/>
        <w:rPr>
          <w:rFonts w:ascii="Arial" w:hAnsi="Arial" w:cs="Arial"/>
          <w:sz w:val="24"/>
          <w:szCs w:val="24"/>
        </w:rPr>
      </w:pPr>
      <w:r w:rsidRPr="00121399">
        <w:rPr>
          <w:rFonts w:ascii="Arial" w:hAnsi="Arial" w:cs="Arial"/>
          <w:sz w:val="24"/>
          <w:szCs w:val="24"/>
        </w:rPr>
        <w:t xml:space="preserve">Ademais, nas precisas lições de Fernanda </w:t>
      </w:r>
      <w:proofErr w:type="spellStart"/>
      <w:r w:rsidRPr="00121399">
        <w:rPr>
          <w:rFonts w:ascii="Arial" w:hAnsi="Arial" w:cs="Arial"/>
          <w:sz w:val="24"/>
          <w:szCs w:val="24"/>
        </w:rPr>
        <w:t>Marinela</w:t>
      </w:r>
      <w:proofErr w:type="spellEnd"/>
      <w:r w:rsidRPr="00121399">
        <w:rPr>
          <w:rFonts w:ascii="Arial" w:hAnsi="Arial" w:cs="Arial"/>
          <w:sz w:val="24"/>
          <w:szCs w:val="24"/>
        </w:rPr>
        <w:t xml:space="preserve"> (2010, p.326), no que tange as contratações diretas, sem realização de licitação, assim assevera:</w:t>
      </w:r>
    </w:p>
    <w:p w14:paraId="47A48D2D" w14:textId="77777777" w:rsidR="00C24FBE" w:rsidRPr="00121399" w:rsidRDefault="00C24FBE" w:rsidP="00C24FBE">
      <w:pPr>
        <w:ind w:left="2124" w:firstLine="1418"/>
        <w:jc w:val="both"/>
        <w:rPr>
          <w:rFonts w:ascii="Arial" w:hAnsi="Arial" w:cs="Arial"/>
          <w:i/>
          <w:iCs/>
          <w:sz w:val="24"/>
          <w:szCs w:val="24"/>
        </w:rPr>
      </w:pPr>
      <w:r w:rsidRPr="00121399">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0EC8DD7A" w14:textId="77777777" w:rsidR="00C24FBE" w:rsidRPr="00121399" w:rsidRDefault="00C24FBE" w:rsidP="00C24FBE">
      <w:pPr>
        <w:ind w:firstLine="1418"/>
        <w:jc w:val="both"/>
        <w:rPr>
          <w:rFonts w:ascii="Arial" w:hAnsi="Arial" w:cs="Arial"/>
          <w:sz w:val="24"/>
          <w:szCs w:val="24"/>
        </w:rPr>
      </w:pPr>
      <w:r w:rsidRPr="00121399">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4AE55AE6" w14:textId="77777777" w:rsidR="00C24FBE" w:rsidRPr="00121399" w:rsidRDefault="00C24FBE" w:rsidP="00C24FBE">
      <w:pPr>
        <w:ind w:firstLine="1418"/>
        <w:jc w:val="both"/>
        <w:rPr>
          <w:rFonts w:ascii="Arial" w:hAnsi="Arial" w:cs="Arial"/>
          <w:sz w:val="24"/>
          <w:szCs w:val="24"/>
        </w:rPr>
      </w:pPr>
      <w:r w:rsidRPr="00121399">
        <w:rPr>
          <w:rFonts w:ascii="Arial" w:hAnsi="Arial" w:cs="Arial"/>
          <w:sz w:val="24"/>
          <w:szCs w:val="24"/>
        </w:rPr>
        <w:t>A dispensa de licitação é uma dessas modalidades de contratação direta, e art. 24 da Lei nº 8.666/93 elenca os possíveis casos de dispensa.</w:t>
      </w:r>
    </w:p>
    <w:p w14:paraId="5BDD11A1" w14:textId="0D1A2800" w:rsidR="00C24FBE" w:rsidRPr="00121399" w:rsidRDefault="00C24FBE" w:rsidP="00121399">
      <w:pPr>
        <w:ind w:firstLine="1418"/>
        <w:jc w:val="both"/>
        <w:rPr>
          <w:rFonts w:ascii="Arial" w:hAnsi="Arial" w:cs="Arial"/>
          <w:sz w:val="24"/>
          <w:szCs w:val="24"/>
        </w:rPr>
      </w:pPr>
      <w:r w:rsidRPr="00121399">
        <w:rPr>
          <w:rFonts w:ascii="Arial" w:hAnsi="Arial" w:cs="Arial"/>
          <w:sz w:val="24"/>
          <w:szCs w:val="24"/>
        </w:rPr>
        <w:t>Deve-se, todavia, esclarecer que para ser possível a contratação direta por dispensa de licitação no presente caso, mister restar comprovado que a proposta ofertada é a mais vantajosa para a administração, assim como, o</w:t>
      </w:r>
      <w:r w:rsidR="00121399" w:rsidRPr="00121399">
        <w:rPr>
          <w:rFonts w:ascii="Arial" w:hAnsi="Arial" w:cs="Arial"/>
          <w:sz w:val="24"/>
          <w:szCs w:val="24"/>
        </w:rPr>
        <w:t xml:space="preserve"> </w:t>
      </w:r>
      <w:r w:rsidRPr="00121399">
        <w:rPr>
          <w:rFonts w:ascii="Arial" w:hAnsi="Arial" w:cs="Arial"/>
          <w:sz w:val="24"/>
          <w:szCs w:val="24"/>
        </w:rPr>
        <w:t>preço ajustado deve ser coerente com o mercado, devendo essa adequação restar comprovada nos autos, eis que a validade da contratação depende da razoabilidade do preço a ser desembolsado pela Administração Pública.</w:t>
      </w:r>
    </w:p>
    <w:p w14:paraId="0EA18F6B" w14:textId="21947E1A" w:rsidR="00C24FBE" w:rsidRPr="00121399" w:rsidRDefault="00C24FBE" w:rsidP="00606E45">
      <w:pPr>
        <w:ind w:firstLine="1418"/>
        <w:jc w:val="both"/>
        <w:rPr>
          <w:rFonts w:ascii="Arial" w:hAnsi="Arial" w:cs="Arial"/>
          <w:sz w:val="24"/>
          <w:szCs w:val="24"/>
        </w:rPr>
      </w:pPr>
      <w:r w:rsidRPr="00121399">
        <w:rPr>
          <w:rFonts w:ascii="Arial" w:hAnsi="Arial" w:cs="Arial"/>
          <w:sz w:val="24"/>
          <w:szCs w:val="24"/>
        </w:rPr>
        <w:t>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conforme determina os incisos II e III do parágrafo único do art. 26 da Lei de Licitação.</w:t>
      </w:r>
    </w:p>
    <w:p w14:paraId="20651B13" w14:textId="77777777" w:rsidR="00121399" w:rsidRPr="00121399" w:rsidRDefault="00121399" w:rsidP="00C24FBE">
      <w:pPr>
        <w:ind w:firstLine="1418"/>
        <w:jc w:val="both"/>
        <w:rPr>
          <w:rFonts w:ascii="Arial" w:hAnsi="Arial" w:cs="Arial"/>
          <w:sz w:val="24"/>
          <w:szCs w:val="24"/>
        </w:rPr>
      </w:pPr>
      <w:r w:rsidRPr="00121399">
        <w:rPr>
          <w:rFonts w:ascii="Arial" w:hAnsi="Arial" w:cs="Arial"/>
          <w:noProof/>
          <w:sz w:val="24"/>
          <w:szCs w:val="24"/>
        </w:rPr>
        <w:drawing>
          <wp:anchor distT="0" distB="0" distL="114300" distR="114300" simplePos="0" relativeHeight="251659264" behindDoc="0" locked="0" layoutInCell="1" allowOverlap="1" wp14:anchorId="40566A14" wp14:editId="17ED6F81">
            <wp:simplePos x="0" y="0"/>
            <wp:positionH relativeFrom="rightMargin">
              <wp:align>left</wp:align>
            </wp:positionH>
            <wp:positionV relativeFrom="paragraph">
              <wp:posOffset>650240</wp:posOffset>
            </wp:positionV>
            <wp:extent cx="790575" cy="7524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pic:spPr>
                </pic:pic>
              </a:graphicData>
            </a:graphic>
            <wp14:sizeRelH relativeFrom="page">
              <wp14:pctWidth>0</wp14:pctWidth>
            </wp14:sizeRelH>
            <wp14:sizeRelV relativeFrom="page">
              <wp14:pctHeight>0</wp14:pctHeight>
            </wp14:sizeRelV>
          </wp:anchor>
        </w:drawing>
      </w:r>
      <w:r w:rsidR="00C24FBE" w:rsidRPr="00121399">
        <w:rPr>
          <w:rFonts w:ascii="Arial" w:hAnsi="Arial" w:cs="Arial"/>
          <w:sz w:val="24"/>
          <w:szCs w:val="24"/>
        </w:rPr>
        <w:t xml:space="preserve">Face ao exposto a escolha da proposta mais vantajosa foi decorrente de uma prévia pesquisa de mercado, o que nos permite inferir que os preços se encontram compatíveis com a realidade mercadológica. Assim, após </w:t>
      </w:r>
    </w:p>
    <w:p w14:paraId="6772CD65" w14:textId="77777777" w:rsidR="00121399" w:rsidRPr="00121399" w:rsidRDefault="00121399" w:rsidP="00121399">
      <w:pPr>
        <w:jc w:val="both"/>
        <w:rPr>
          <w:rFonts w:ascii="Arial" w:hAnsi="Arial" w:cs="Arial"/>
          <w:sz w:val="24"/>
          <w:szCs w:val="24"/>
        </w:rPr>
      </w:pPr>
    </w:p>
    <w:p w14:paraId="0EFAF159" w14:textId="77777777" w:rsidR="00121399" w:rsidRPr="00121399" w:rsidRDefault="00121399" w:rsidP="00121399">
      <w:pPr>
        <w:jc w:val="both"/>
        <w:rPr>
          <w:rFonts w:ascii="Arial" w:hAnsi="Arial" w:cs="Arial"/>
          <w:sz w:val="24"/>
          <w:szCs w:val="24"/>
        </w:rPr>
      </w:pPr>
    </w:p>
    <w:p w14:paraId="6707AD79" w14:textId="2A216FE3" w:rsidR="00C24FBE" w:rsidRPr="00121399" w:rsidRDefault="00C24FBE" w:rsidP="00121399">
      <w:pPr>
        <w:jc w:val="both"/>
        <w:rPr>
          <w:rFonts w:ascii="Arial" w:hAnsi="Arial" w:cs="Arial"/>
          <w:sz w:val="24"/>
          <w:szCs w:val="24"/>
        </w:rPr>
      </w:pPr>
      <w:r w:rsidRPr="00121399">
        <w:rPr>
          <w:rFonts w:ascii="Arial" w:hAnsi="Arial" w:cs="Arial"/>
          <w:sz w:val="24"/>
          <w:szCs w:val="24"/>
        </w:rPr>
        <w:t xml:space="preserve">análise dos autos, </w:t>
      </w:r>
      <w:r w:rsidR="00121399" w:rsidRPr="00121399">
        <w:rPr>
          <w:rFonts w:ascii="Arial" w:hAnsi="Arial" w:cs="Arial"/>
          <w:sz w:val="24"/>
          <w:szCs w:val="24"/>
        </w:rPr>
        <w:t xml:space="preserve">LOJA SÃO FRANCISCO LTDA e </w:t>
      </w:r>
      <w:proofErr w:type="spellStart"/>
      <w:r w:rsidR="00121399" w:rsidRPr="00121399">
        <w:rPr>
          <w:rFonts w:ascii="Arial" w:hAnsi="Arial" w:cs="Arial"/>
          <w:sz w:val="24"/>
          <w:szCs w:val="24"/>
        </w:rPr>
        <w:t>E</w:t>
      </w:r>
      <w:proofErr w:type="spellEnd"/>
      <w:r w:rsidR="00121399" w:rsidRPr="00121399">
        <w:rPr>
          <w:rFonts w:ascii="Arial" w:hAnsi="Arial" w:cs="Arial"/>
          <w:sz w:val="24"/>
          <w:szCs w:val="24"/>
        </w:rPr>
        <w:t xml:space="preserve">. L. M. DA SILVA, para procedermos à AQUISIÇÃO DE ELETRODOMÉSTICOS, perfazendo a quantia de R$ 2.511,00 (dois mil quinhentos e onze reais) </w:t>
      </w:r>
      <w:r w:rsidRPr="00121399">
        <w:rPr>
          <w:rFonts w:ascii="Arial" w:hAnsi="Arial" w:cs="Arial"/>
          <w:sz w:val="24"/>
          <w:szCs w:val="24"/>
        </w:rPr>
        <w:t xml:space="preserve">levando-se em consideração a melhor proposta ofertada, conforme documentos acostados aos autos deste processo. </w:t>
      </w:r>
    </w:p>
    <w:p w14:paraId="2C96DE3D" w14:textId="77777777" w:rsidR="00C24FBE" w:rsidRPr="00121399" w:rsidRDefault="00C24FBE" w:rsidP="00C24FBE">
      <w:pPr>
        <w:ind w:firstLine="1418"/>
        <w:jc w:val="both"/>
        <w:rPr>
          <w:rFonts w:ascii="Arial" w:hAnsi="Arial" w:cs="Arial"/>
          <w:sz w:val="24"/>
          <w:szCs w:val="24"/>
        </w:rPr>
      </w:pPr>
      <w:r w:rsidRPr="00121399">
        <w:rPr>
          <w:rFonts w:ascii="Arial" w:hAnsi="Arial" w:cs="Arial"/>
          <w:sz w:val="24"/>
          <w:szCs w:val="24"/>
        </w:rPr>
        <w:t>É o parecer, salvo melhor juízo.</w:t>
      </w:r>
    </w:p>
    <w:p w14:paraId="32D8977D" w14:textId="20BC85E9" w:rsidR="00C24FBE" w:rsidRPr="00121399" w:rsidRDefault="00C24FBE" w:rsidP="00C24FBE">
      <w:pPr>
        <w:ind w:firstLine="1418"/>
        <w:jc w:val="both"/>
        <w:rPr>
          <w:rFonts w:ascii="Arial" w:hAnsi="Arial" w:cs="Arial"/>
          <w:sz w:val="24"/>
          <w:szCs w:val="24"/>
        </w:rPr>
      </w:pPr>
      <w:r w:rsidRPr="00121399">
        <w:rPr>
          <w:rFonts w:ascii="Arial" w:hAnsi="Arial" w:cs="Arial"/>
          <w:sz w:val="24"/>
          <w:szCs w:val="24"/>
        </w:rPr>
        <w:t>Jardim do Seridó - RN, 0</w:t>
      </w:r>
      <w:r w:rsidR="00121399">
        <w:rPr>
          <w:rFonts w:ascii="Arial" w:hAnsi="Arial" w:cs="Arial"/>
          <w:sz w:val="24"/>
          <w:szCs w:val="24"/>
        </w:rPr>
        <w:t>7</w:t>
      </w:r>
      <w:r w:rsidRPr="00121399">
        <w:rPr>
          <w:rFonts w:ascii="Arial" w:hAnsi="Arial" w:cs="Arial"/>
          <w:sz w:val="24"/>
          <w:szCs w:val="24"/>
        </w:rPr>
        <w:t xml:space="preserve"> de </w:t>
      </w:r>
      <w:r w:rsidR="00121399">
        <w:rPr>
          <w:rFonts w:ascii="Arial" w:hAnsi="Arial" w:cs="Arial"/>
          <w:sz w:val="24"/>
          <w:szCs w:val="24"/>
        </w:rPr>
        <w:t>março</w:t>
      </w:r>
      <w:r w:rsidRPr="00121399">
        <w:rPr>
          <w:rFonts w:ascii="Arial" w:hAnsi="Arial" w:cs="Arial"/>
          <w:sz w:val="24"/>
          <w:szCs w:val="24"/>
        </w:rPr>
        <w:t xml:space="preserve"> de 202</w:t>
      </w:r>
      <w:r w:rsidR="00121399">
        <w:rPr>
          <w:rFonts w:ascii="Arial" w:hAnsi="Arial" w:cs="Arial"/>
          <w:sz w:val="24"/>
          <w:szCs w:val="24"/>
        </w:rPr>
        <w:t>3</w:t>
      </w:r>
      <w:r w:rsidRPr="00121399">
        <w:rPr>
          <w:rFonts w:ascii="Arial" w:hAnsi="Arial" w:cs="Arial"/>
          <w:sz w:val="24"/>
          <w:szCs w:val="24"/>
        </w:rPr>
        <w:t>.</w:t>
      </w:r>
    </w:p>
    <w:p w14:paraId="3A385B45" w14:textId="77777777" w:rsidR="00C24FBE" w:rsidRPr="00121399" w:rsidRDefault="00C24FBE" w:rsidP="00C24FBE">
      <w:pPr>
        <w:ind w:firstLine="1418"/>
        <w:jc w:val="both"/>
        <w:rPr>
          <w:rFonts w:ascii="Arial" w:hAnsi="Arial" w:cs="Arial"/>
          <w:sz w:val="24"/>
          <w:szCs w:val="24"/>
        </w:rPr>
      </w:pPr>
    </w:p>
    <w:p w14:paraId="1F123D23" w14:textId="77777777" w:rsidR="00C24FBE" w:rsidRPr="00121399" w:rsidRDefault="00C24FBE" w:rsidP="00C24FBE">
      <w:pPr>
        <w:ind w:firstLine="1418"/>
        <w:jc w:val="both"/>
        <w:rPr>
          <w:rFonts w:ascii="Arial" w:hAnsi="Arial" w:cs="Arial"/>
          <w:sz w:val="24"/>
          <w:szCs w:val="24"/>
        </w:rPr>
      </w:pPr>
      <w:r w:rsidRPr="00121399">
        <w:rPr>
          <w:rFonts w:ascii="Arial" w:hAnsi="Arial" w:cs="Arial"/>
          <w:noProof/>
          <w:sz w:val="24"/>
          <w:szCs w:val="24"/>
        </w:rPr>
        <w:drawing>
          <wp:anchor distT="0" distB="0" distL="114300" distR="114300" simplePos="0" relativeHeight="251660288" behindDoc="0" locked="0" layoutInCell="1" allowOverlap="1" wp14:anchorId="2F4C562E" wp14:editId="1E92FE47">
            <wp:simplePos x="0" y="0"/>
            <wp:positionH relativeFrom="column">
              <wp:posOffset>2053590</wp:posOffset>
            </wp:positionH>
            <wp:positionV relativeFrom="paragraph">
              <wp:posOffset>138430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pic:spPr>
                </pic:pic>
              </a:graphicData>
            </a:graphic>
            <wp14:sizeRelH relativeFrom="page">
              <wp14:pctWidth>0</wp14:pctWidth>
            </wp14:sizeRelH>
            <wp14:sizeRelV relativeFrom="page">
              <wp14:pctHeight>0</wp14:pctHeight>
            </wp14:sizeRelV>
          </wp:anchor>
        </w:drawing>
      </w:r>
    </w:p>
    <w:p w14:paraId="19C01DBE" w14:textId="77777777" w:rsidR="00C24FBE" w:rsidRPr="00121399" w:rsidRDefault="00C24FBE" w:rsidP="00C24FBE">
      <w:pPr>
        <w:spacing w:after="0"/>
        <w:jc w:val="center"/>
        <w:rPr>
          <w:rFonts w:ascii="Arial" w:hAnsi="Arial" w:cs="Arial"/>
          <w:sz w:val="24"/>
          <w:szCs w:val="24"/>
        </w:rPr>
      </w:pPr>
      <w:r w:rsidRPr="00121399">
        <w:rPr>
          <w:rFonts w:ascii="Arial" w:hAnsi="Arial" w:cs="Arial"/>
          <w:sz w:val="24"/>
          <w:szCs w:val="24"/>
        </w:rPr>
        <w:t>_____________________________________</w:t>
      </w:r>
    </w:p>
    <w:p w14:paraId="7A41B413" w14:textId="77777777" w:rsidR="00C24FBE" w:rsidRPr="00121399" w:rsidRDefault="00C24FBE" w:rsidP="00C24FBE">
      <w:pPr>
        <w:spacing w:after="0"/>
        <w:jc w:val="center"/>
        <w:rPr>
          <w:rFonts w:ascii="Arial" w:hAnsi="Arial" w:cs="Arial"/>
          <w:b/>
          <w:bCs/>
          <w:sz w:val="24"/>
          <w:szCs w:val="24"/>
        </w:rPr>
      </w:pPr>
      <w:proofErr w:type="spellStart"/>
      <w:r w:rsidRPr="00121399">
        <w:rPr>
          <w:rFonts w:ascii="Arial" w:hAnsi="Arial" w:cs="Arial"/>
          <w:b/>
          <w:bCs/>
          <w:sz w:val="24"/>
          <w:szCs w:val="24"/>
        </w:rPr>
        <w:t>Luisiane</w:t>
      </w:r>
      <w:proofErr w:type="spellEnd"/>
      <w:r w:rsidRPr="00121399">
        <w:rPr>
          <w:rFonts w:ascii="Arial" w:hAnsi="Arial" w:cs="Arial"/>
          <w:b/>
          <w:bCs/>
          <w:sz w:val="24"/>
          <w:szCs w:val="24"/>
        </w:rPr>
        <w:t xml:space="preserve"> Morais da Fonseca</w:t>
      </w:r>
    </w:p>
    <w:p w14:paraId="45A623A1" w14:textId="77777777" w:rsidR="00C24FBE" w:rsidRPr="00121399" w:rsidRDefault="00C24FBE" w:rsidP="00C24FBE">
      <w:pPr>
        <w:spacing w:after="0"/>
        <w:jc w:val="center"/>
        <w:rPr>
          <w:rFonts w:ascii="Arial" w:hAnsi="Arial" w:cs="Arial"/>
          <w:i/>
          <w:iCs/>
          <w:sz w:val="24"/>
          <w:szCs w:val="24"/>
        </w:rPr>
      </w:pPr>
      <w:r w:rsidRPr="00121399">
        <w:rPr>
          <w:rFonts w:ascii="Arial" w:hAnsi="Arial" w:cs="Arial"/>
          <w:i/>
          <w:iCs/>
          <w:sz w:val="24"/>
          <w:szCs w:val="24"/>
        </w:rPr>
        <w:t>Assessora Jurídica</w:t>
      </w:r>
    </w:p>
    <w:p w14:paraId="11B1B288" w14:textId="77777777" w:rsidR="00C24FBE" w:rsidRPr="00121399" w:rsidRDefault="00C24FBE" w:rsidP="00C24FBE">
      <w:pPr>
        <w:rPr>
          <w:rFonts w:ascii="Arial" w:hAnsi="Arial" w:cs="Arial"/>
          <w:sz w:val="24"/>
          <w:szCs w:val="24"/>
        </w:rPr>
      </w:pPr>
    </w:p>
    <w:p w14:paraId="691AB31E" w14:textId="77777777" w:rsidR="00C24FBE" w:rsidRPr="00121399" w:rsidRDefault="00C24FBE" w:rsidP="00C24FBE">
      <w:pPr>
        <w:rPr>
          <w:rFonts w:ascii="Arial" w:hAnsi="Arial" w:cs="Arial"/>
          <w:sz w:val="24"/>
          <w:szCs w:val="24"/>
        </w:rPr>
      </w:pPr>
    </w:p>
    <w:p w14:paraId="2E663EE1" w14:textId="77777777" w:rsidR="00C24FBE" w:rsidRPr="00121399" w:rsidRDefault="00C24FBE">
      <w:pPr>
        <w:rPr>
          <w:rFonts w:ascii="Arial" w:hAnsi="Arial" w:cs="Arial"/>
          <w:sz w:val="24"/>
          <w:szCs w:val="24"/>
        </w:rPr>
      </w:pPr>
    </w:p>
    <w:sectPr w:rsidR="00C24FBE" w:rsidRPr="0012139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0CEF" w14:textId="77777777" w:rsidR="006B7FB4" w:rsidRDefault="006B7FB4" w:rsidP="00C24FBE">
      <w:pPr>
        <w:spacing w:after="0" w:line="240" w:lineRule="auto"/>
      </w:pPr>
      <w:r>
        <w:separator/>
      </w:r>
    </w:p>
  </w:endnote>
  <w:endnote w:type="continuationSeparator" w:id="0">
    <w:p w14:paraId="148A977E" w14:textId="77777777" w:rsidR="006B7FB4" w:rsidRDefault="006B7FB4" w:rsidP="00C2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7E7E" w14:textId="77777777" w:rsidR="006B7FB4" w:rsidRDefault="006B7FB4" w:rsidP="00C24FBE">
      <w:pPr>
        <w:spacing w:after="0" w:line="240" w:lineRule="auto"/>
      </w:pPr>
      <w:r>
        <w:separator/>
      </w:r>
    </w:p>
  </w:footnote>
  <w:footnote w:type="continuationSeparator" w:id="0">
    <w:p w14:paraId="7F3569BC" w14:textId="77777777" w:rsidR="006B7FB4" w:rsidRDefault="006B7FB4" w:rsidP="00C2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39CE" w14:textId="5088C992" w:rsidR="00C24FBE" w:rsidRDefault="00C24FBE">
    <w:pPr>
      <w:pStyle w:val="Cabealho"/>
    </w:pPr>
    <w:r w:rsidRPr="0062030A">
      <w:rPr>
        <w:rFonts w:ascii="Arial" w:hAnsi="Arial" w:cs="Arial"/>
        <w:noProof/>
        <w:sz w:val="24"/>
        <w:szCs w:val="24"/>
      </w:rPr>
      <w:drawing>
        <wp:anchor distT="0" distB="0" distL="114300" distR="114300" simplePos="0" relativeHeight="251659264" behindDoc="1" locked="0" layoutInCell="1" allowOverlap="1" wp14:anchorId="2AA9C0EE" wp14:editId="3412DB35">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BE"/>
    <w:rsid w:val="00121399"/>
    <w:rsid w:val="00187B1B"/>
    <w:rsid w:val="003029C2"/>
    <w:rsid w:val="00606E45"/>
    <w:rsid w:val="006B7FB4"/>
    <w:rsid w:val="00847A37"/>
    <w:rsid w:val="00B8249C"/>
    <w:rsid w:val="00C24FBE"/>
    <w:rsid w:val="00C52409"/>
    <w:rsid w:val="00ED7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B143"/>
  <w15:chartTrackingRefBased/>
  <w15:docId w15:val="{08EB8C20-EBA0-4E15-A45A-2D7839B9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B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4F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4FBE"/>
  </w:style>
  <w:style w:type="paragraph" w:styleId="Rodap">
    <w:name w:val="footer"/>
    <w:basedOn w:val="Normal"/>
    <w:link w:val="RodapChar"/>
    <w:uiPriority w:val="99"/>
    <w:unhideWhenUsed/>
    <w:rsid w:val="00C24FBE"/>
    <w:pPr>
      <w:tabs>
        <w:tab w:val="center" w:pos="4252"/>
        <w:tab w:val="right" w:pos="8504"/>
      </w:tabs>
      <w:spacing w:after="0" w:line="240" w:lineRule="auto"/>
    </w:pPr>
  </w:style>
  <w:style w:type="character" w:customStyle="1" w:styleId="RodapChar">
    <w:name w:val="Rodapé Char"/>
    <w:basedOn w:val="Fontepargpadro"/>
    <w:link w:val="Rodap"/>
    <w:uiPriority w:val="99"/>
    <w:rsid w:val="00C24FBE"/>
  </w:style>
  <w:style w:type="character" w:customStyle="1" w:styleId="fontstyle01">
    <w:name w:val="fontstyle01"/>
    <w:basedOn w:val="Fontepargpadro"/>
    <w:rsid w:val="00C24FBE"/>
    <w:rPr>
      <w:rFonts w:ascii="TimesNewRoman" w:hAnsi="TimesNewRoman" w:hint="default"/>
      <w:b w:val="0"/>
      <w:bCs w:val="0"/>
      <w:i w:val="0"/>
      <w:iCs w:val="0"/>
      <w:color w:val="000000"/>
      <w:sz w:val="22"/>
      <w:szCs w:val="22"/>
    </w:rPr>
  </w:style>
  <w:style w:type="paragraph" w:customStyle="1" w:styleId="Padro">
    <w:name w:val="Padrão"/>
    <w:rsid w:val="00ED791C"/>
    <w:pPr>
      <w:snapToGrid w:val="0"/>
      <w:spacing w:after="0" w:line="240" w:lineRule="auto"/>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788</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Jurídico CMJS</cp:lastModifiedBy>
  <cp:revision>4</cp:revision>
  <dcterms:created xsi:type="dcterms:W3CDTF">2023-03-07T12:49:00Z</dcterms:created>
  <dcterms:modified xsi:type="dcterms:W3CDTF">2023-03-07T12:56:00Z</dcterms:modified>
</cp:coreProperties>
</file>