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0C5D0F" w:rsidRDefault="00EB06CF" w:rsidP="008D57FE">
      <w:pPr>
        <w:jc w:val="center"/>
        <w:rPr>
          <w:rFonts w:cstheme="minorHAnsi"/>
          <w:b/>
          <w:bCs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PARECER JURÍDICO</w:t>
      </w:r>
    </w:p>
    <w:p w14:paraId="53B8A43B" w14:textId="469D9173" w:rsidR="0012526F" w:rsidRPr="000C5D0F" w:rsidRDefault="0012526F" w:rsidP="0012526F">
      <w:pPr>
        <w:jc w:val="both"/>
        <w:rPr>
          <w:rFonts w:cstheme="minorHAnsi"/>
          <w:sz w:val="20"/>
          <w:szCs w:val="20"/>
        </w:rPr>
      </w:pPr>
    </w:p>
    <w:p w14:paraId="2706E9E8" w14:textId="026AB3E6" w:rsidR="00EB06CF" w:rsidRPr="000C5D0F" w:rsidRDefault="00EB06CF" w:rsidP="00EB06CF">
      <w:pPr>
        <w:spacing w:after="0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PROCESSO Nº:</w:t>
      </w:r>
      <w:r w:rsidRPr="000C5D0F">
        <w:rPr>
          <w:rFonts w:cstheme="minorHAnsi"/>
          <w:sz w:val="20"/>
          <w:szCs w:val="20"/>
        </w:rPr>
        <w:t xml:space="preserve"> 00</w:t>
      </w:r>
      <w:r w:rsidR="005C3229" w:rsidRPr="000C5D0F">
        <w:rPr>
          <w:rFonts w:cstheme="minorHAnsi"/>
          <w:sz w:val="20"/>
          <w:szCs w:val="20"/>
        </w:rPr>
        <w:t>1</w:t>
      </w:r>
      <w:r w:rsidRPr="000C5D0F">
        <w:rPr>
          <w:rFonts w:cstheme="minorHAnsi"/>
          <w:sz w:val="20"/>
          <w:szCs w:val="20"/>
        </w:rPr>
        <w:t>/202</w:t>
      </w:r>
      <w:r w:rsidR="00B70D88" w:rsidRPr="000C5D0F">
        <w:rPr>
          <w:rFonts w:cstheme="minorHAnsi"/>
          <w:sz w:val="20"/>
          <w:szCs w:val="20"/>
        </w:rPr>
        <w:t>3</w:t>
      </w:r>
    </w:p>
    <w:p w14:paraId="4F4822C0" w14:textId="34D94A93" w:rsidR="00EB06CF" w:rsidRPr="000C5D0F" w:rsidRDefault="00EB06CF" w:rsidP="00EB06CF">
      <w:pPr>
        <w:spacing w:after="0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DISPENSA Nº:</w:t>
      </w:r>
      <w:r w:rsidRPr="000C5D0F">
        <w:rPr>
          <w:rFonts w:cstheme="minorHAnsi"/>
          <w:sz w:val="20"/>
          <w:szCs w:val="20"/>
        </w:rPr>
        <w:t xml:space="preserve"> 00</w:t>
      </w:r>
      <w:r w:rsidR="005C3229" w:rsidRPr="000C5D0F">
        <w:rPr>
          <w:rFonts w:cstheme="minorHAnsi"/>
          <w:sz w:val="20"/>
          <w:szCs w:val="20"/>
        </w:rPr>
        <w:t>1</w:t>
      </w:r>
      <w:r w:rsidRPr="000C5D0F">
        <w:rPr>
          <w:rFonts w:cstheme="minorHAnsi"/>
          <w:sz w:val="20"/>
          <w:szCs w:val="20"/>
        </w:rPr>
        <w:t>/202</w:t>
      </w:r>
      <w:r w:rsidR="00B70D88" w:rsidRPr="000C5D0F">
        <w:rPr>
          <w:rFonts w:cstheme="minorHAnsi"/>
          <w:sz w:val="20"/>
          <w:szCs w:val="20"/>
        </w:rPr>
        <w:t>3</w:t>
      </w:r>
    </w:p>
    <w:p w14:paraId="1D6A05CE" w14:textId="7AC21CF5" w:rsidR="00EB06CF" w:rsidRPr="000C5D0F" w:rsidRDefault="00EB06CF" w:rsidP="00EB06CF">
      <w:pPr>
        <w:spacing w:after="0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INTERESSADO:</w:t>
      </w:r>
      <w:r w:rsidRPr="000C5D0F">
        <w:rPr>
          <w:rFonts w:cstheme="minorHAnsi"/>
          <w:sz w:val="20"/>
          <w:szCs w:val="20"/>
        </w:rPr>
        <w:t xml:space="preserve"> Câmara Municipal de Jardim do Seridó</w:t>
      </w:r>
    </w:p>
    <w:p w14:paraId="0CCC6B9D" w14:textId="3EC9750E" w:rsidR="00EB06CF" w:rsidRPr="000C5D0F" w:rsidRDefault="00EB06CF" w:rsidP="00EB06CF">
      <w:pPr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ASSUNTO:</w:t>
      </w:r>
      <w:r w:rsidRPr="000C5D0F">
        <w:rPr>
          <w:rFonts w:cstheme="minorHAnsi"/>
          <w:sz w:val="20"/>
          <w:szCs w:val="20"/>
        </w:rPr>
        <w:t xml:space="preserve"> </w:t>
      </w:r>
      <w:r w:rsidR="005C3229" w:rsidRPr="000C5D0F">
        <w:rPr>
          <w:rFonts w:cstheme="minorHAnsi"/>
          <w:sz w:val="20"/>
          <w:szCs w:val="20"/>
        </w:rPr>
        <w:t xml:space="preserve">Serviço de fornecimento de energia elétrica pela concessionária </w:t>
      </w:r>
      <w:r w:rsidR="00E83E36" w:rsidRPr="000C5D0F">
        <w:rPr>
          <w:rFonts w:cstheme="minorHAnsi"/>
          <w:sz w:val="20"/>
          <w:szCs w:val="20"/>
        </w:rPr>
        <w:t>COMPANHIA ENERGÉTICA DO RIO GRANDE DO NORTE</w:t>
      </w:r>
      <w:r w:rsidR="005C3229" w:rsidRPr="000C5D0F">
        <w:rPr>
          <w:rFonts w:cstheme="minorHAnsi"/>
          <w:sz w:val="20"/>
          <w:szCs w:val="20"/>
        </w:rPr>
        <w:t xml:space="preserve"> (Cosern)</w:t>
      </w:r>
      <w:r w:rsidR="00E63327" w:rsidRPr="000C5D0F">
        <w:rPr>
          <w:rFonts w:cstheme="minorHAnsi"/>
          <w:sz w:val="20"/>
          <w:szCs w:val="20"/>
        </w:rPr>
        <w:t>,</w:t>
      </w:r>
      <w:r w:rsidR="005C3229" w:rsidRPr="000C5D0F">
        <w:rPr>
          <w:rFonts w:cstheme="minorHAnsi"/>
          <w:sz w:val="20"/>
          <w:szCs w:val="20"/>
        </w:rPr>
        <w:t xml:space="preserve"> para atender as necessidades dos prédios da Câmara Municipal de Jardim do Seridó, Centro de Eventos Mestre Galinho e Centro de Leitura, durante o período de janeiro a dezembro/202</w:t>
      </w:r>
      <w:r w:rsidR="00DF1EBA" w:rsidRPr="000C5D0F">
        <w:rPr>
          <w:rFonts w:cstheme="minorHAnsi"/>
          <w:sz w:val="20"/>
          <w:szCs w:val="20"/>
        </w:rPr>
        <w:t>3</w:t>
      </w:r>
      <w:r w:rsidRPr="000C5D0F">
        <w:rPr>
          <w:rFonts w:cstheme="minorHAnsi"/>
          <w:sz w:val="20"/>
          <w:szCs w:val="20"/>
        </w:rPr>
        <w:t>.</w:t>
      </w:r>
    </w:p>
    <w:p w14:paraId="1949249A" w14:textId="7600CE93" w:rsidR="00EB06CF" w:rsidRPr="000C5D0F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</w:p>
    <w:p w14:paraId="260DF520" w14:textId="068910CC" w:rsidR="00EB06CF" w:rsidRPr="000C5D0F" w:rsidRDefault="00EB06CF" w:rsidP="00EB06CF">
      <w:pPr>
        <w:ind w:left="3540"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 xml:space="preserve">EMENTA: </w:t>
      </w:r>
      <w:r w:rsidR="005C3229" w:rsidRPr="000C5D0F">
        <w:rPr>
          <w:rFonts w:cstheme="minorHAnsi"/>
          <w:i/>
          <w:iCs/>
          <w:sz w:val="20"/>
          <w:szCs w:val="20"/>
        </w:rPr>
        <w:t>Constitucional. Administrativo. Licitação. Serviços de fornecimento de energia elétrica. Companhia energética do Rio Grande do Norte – Cosern. Contratação Direta. Licitação Dispensável. Possibilidade Legal. Inteligência do art. 24, inciso XXII, da Lei nº 8.666/93, com redação introduzida pela Lei 10.438.2002</w:t>
      </w:r>
      <w:r w:rsidRPr="000C5D0F">
        <w:rPr>
          <w:rFonts w:cstheme="minorHAnsi"/>
          <w:i/>
          <w:iCs/>
          <w:sz w:val="20"/>
          <w:szCs w:val="20"/>
        </w:rPr>
        <w:t>.</w:t>
      </w:r>
    </w:p>
    <w:p w14:paraId="0081838D" w14:textId="46BF9632" w:rsidR="00EB06CF" w:rsidRPr="000C5D0F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</w:p>
    <w:p w14:paraId="7A85CBCE" w14:textId="50043581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Formalizado o processo, foram os autos encaminhados ao Presidente da Câmara Municipal, o qual foi encaminhado à Comissão Permanente de Licitação que emitiu parecer favorável à realização da despesa. Ato contínuo, houve por bem solicitar a opinião deste órgão jurídico assessorante no que respeita à confortação legal da contratação da COSERN, com base no parágrafo único do art. 38, da Lei 8.666/93, mediante dispensa de licitação, para prestação de serviços de fornecimento de energia elétrica à Câmara Municipal de Jardim do Seridó/RN.</w:t>
      </w:r>
    </w:p>
    <w:p w14:paraId="35352869" w14:textId="71740A87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O tema posto a análise não comporta maiores digressões, posto que de fácil entendimento que a hipótese vivenciada nos presentes autos encontra-se disciplinada no plasmado do inciso XXII, do art. 24, da Lei 8.666/93, com suas posteriores alterações, sendo certo que a contratação da COMPANHIA ENERGÉTICA DO RIO GRANDE DO NORTE – COSERN pode perfeitamente se dar por dispensa de licitação, na forma prevista no inciso supramencionado, posto que no âmbito deste Estado o fornecimento de energia elétrica somente é efetuado pela COSERN, não se cogitando da existência de outra empresa concessionária desses serviços.</w:t>
      </w:r>
    </w:p>
    <w:p w14:paraId="0BC4D349" w14:textId="422DBE50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Diante do exposto, sou de parecer favorável à contratação da COMPANHIA ENERGÉTICA DO RIO GRANDE DO NORTE – COSERN, para prestação dos serviços de fornecimento de energia elétrica à Câmara Municipal de Acari/RN, mediante dispensa de licitação, na conformidade do inciso XXII, do Art. 24, da Lei Federal nº 8.666/93, com suas alterações posteriores.</w:t>
      </w:r>
    </w:p>
    <w:p w14:paraId="33E27EFB" w14:textId="7244A864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Demais da conta, a contratação proposta, encontra-se eco na força do comando normativo previsto no inciso XXII, do art. 24, da Lei 8.666/93, com a redação emprestada pela Lei nº 10.438, de 26 de abril de 2002, o qual estabelece que a licitação </w:t>
      </w:r>
      <w:r w:rsidR="00DF1EBA" w:rsidRPr="000C5D0F">
        <w:rPr>
          <w:rFonts w:cstheme="minorHAnsi"/>
          <w:sz w:val="20"/>
          <w:szCs w:val="20"/>
        </w:rPr>
        <w:t>se torna</w:t>
      </w:r>
      <w:r w:rsidRPr="000C5D0F">
        <w:rPr>
          <w:rFonts w:cstheme="minorHAnsi"/>
          <w:sz w:val="20"/>
          <w:szCs w:val="20"/>
        </w:rPr>
        <w:t xml:space="preserve"> dispensável, pelo qual a contratação deverá ser dada de forma direta com a COSERN.</w:t>
      </w:r>
    </w:p>
    <w:p w14:paraId="056273B6" w14:textId="77777777" w:rsidR="00DF1EBA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Em Relação à vigência contratual o prazo de vigência contratual será </w:t>
      </w:r>
      <w:r w:rsidR="00DF1EBA" w:rsidRPr="000C5D0F">
        <w:rPr>
          <w:rFonts w:cstheme="minorHAnsi"/>
          <w:sz w:val="20"/>
          <w:szCs w:val="20"/>
        </w:rPr>
        <w:t>de janeiro a dezembro de 2023</w:t>
      </w:r>
      <w:r w:rsidRPr="000C5D0F">
        <w:rPr>
          <w:rFonts w:cstheme="minorHAnsi"/>
          <w:sz w:val="20"/>
          <w:szCs w:val="20"/>
        </w:rPr>
        <w:t xml:space="preserve">, pois, se trata de serviço essencial para o funcionamento da Câmara Municipal e de </w:t>
      </w:r>
      <w:r w:rsidRPr="000C5D0F">
        <w:rPr>
          <w:rFonts w:cstheme="minorHAnsi"/>
          <w:sz w:val="20"/>
          <w:szCs w:val="20"/>
        </w:rPr>
        <w:lastRenderedPageBreak/>
        <w:t xml:space="preserve">seus anexos, permitindo o desempenho de suas atribuições básicas e cuja interrupção pode comprometer a continuidade das atividades finalísticas bem como ao seu suporte e, devido a constante realização da contratação em questão, evita-se, dessa forma, dispêndios de tempo e recursos humanos empregados na instrução processual de nova contratação quando do fim do contrato ora desejado, o que trará economicidade ao órgão, lembrando que anualmente deverá ser estimado o consumo e dotação orçamentária para o próximo exercício. </w:t>
      </w:r>
    </w:p>
    <w:p w14:paraId="39F989A5" w14:textId="2A08EAB3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Acrescentamos</w:t>
      </w:r>
      <w:r w:rsidR="00DF1EBA" w:rsidRPr="000C5D0F">
        <w:rPr>
          <w:rFonts w:cstheme="minorHAnsi"/>
          <w:sz w:val="20"/>
          <w:szCs w:val="20"/>
        </w:rPr>
        <w:t xml:space="preserve">, </w:t>
      </w:r>
      <w:r w:rsidR="00A34BB9" w:rsidRPr="000C5D0F">
        <w:rPr>
          <w:rFonts w:cstheme="minorHAnsi"/>
          <w:sz w:val="20"/>
          <w:szCs w:val="20"/>
        </w:rPr>
        <w:t>o</w:t>
      </w:r>
      <w:r w:rsidR="00DF1EBA" w:rsidRPr="000C5D0F">
        <w:rPr>
          <w:rFonts w:cstheme="minorHAnsi"/>
          <w:sz w:val="20"/>
          <w:szCs w:val="20"/>
        </w:rPr>
        <w:t>utrossim,</w:t>
      </w:r>
      <w:r w:rsidRPr="000C5D0F">
        <w:rPr>
          <w:rFonts w:cstheme="minorHAnsi"/>
          <w:sz w:val="20"/>
          <w:szCs w:val="20"/>
        </w:rPr>
        <w:t xml:space="preserve"> que os referidos contratos são Contratos de Prestação de Serviços Públicos de Energia Elétrica por Adesão, sendo que cada prédio tem um número de contrato vinculado junto a COSERN, totalizando três contratos, referente ao Prédio da Câmara Municipal, Auditório Mestre Galinho e Centro de Leitura. Por ser um contrato por adesão, não há necessidade de assinatura ou devolução por parte do cliente, uma vez que a relação cliente/fornecedor já existe. Desta forma, este ato apenas oficializa o documento e o torna público.</w:t>
      </w:r>
    </w:p>
    <w:p w14:paraId="15D28B9F" w14:textId="77777777" w:rsidR="00B70D88" w:rsidRPr="000C5D0F" w:rsidRDefault="00B70D88" w:rsidP="00B70D88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Por se tratar de concessionária de serviço público que detém a exclusividade da concessão no estado, não é possível realizar pesquisa de mercado nem comprovar a compatibilidade dos preços da empresa com os de mercado, já que não existem concorrentes. As tarifas cobradas são preestabelecidas e são cobradas de forma igualitária para todos os usuários do serviço. A tabela tarifária vigente está anexa ao processo de dispensa de licitação. </w:t>
      </w:r>
    </w:p>
    <w:p w14:paraId="2B9C15AA" w14:textId="2D1A3C1E" w:rsidR="00B70D88" w:rsidRPr="000C5D0F" w:rsidRDefault="00B70D88" w:rsidP="00B70D88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Face ao exposto, a contratação pretendida deve ser realizada com COMPANHIA ENERGETICA DO RIO GRANDE DO NORTE, no valor de R$ </w:t>
      </w:r>
      <w:r w:rsidR="00DF1EBA" w:rsidRPr="000C5D0F">
        <w:rPr>
          <w:rFonts w:cstheme="minorHAnsi"/>
          <w:sz w:val="20"/>
          <w:szCs w:val="20"/>
        </w:rPr>
        <w:t>25</w:t>
      </w:r>
      <w:r w:rsidRPr="000C5D0F">
        <w:rPr>
          <w:rFonts w:cstheme="minorHAnsi"/>
          <w:sz w:val="20"/>
          <w:szCs w:val="20"/>
        </w:rPr>
        <w:t>.</w:t>
      </w:r>
      <w:r w:rsidR="00DF1EBA" w:rsidRPr="000C5D0F">
        <w:rPr>
          <w:rFonts w:cstheme="minorHAnsi"/>
          <w:sz w:val="20"/>
          <w:szCs w:val="20"/>
        </w:rPr>
        <w:t>000,00</w:t>
      </w:r>
      <w:r w:rsidRPr="000C5D0F">
        <w:rPr>
          <w:rFonts w:cstheme="minorHAnsi"/>
          <w:sz w:val="20"/>
          <w:szCs w:val="20"/>
        </w:rPr>
        <w:t xml:space="preserve"> (</w:t>
      </w:r>
      <w:r w:rsidR="00DF1EBA" w:rsidRPr="000C5D0F">
        <w:rPr>
          <w:rFonts w:cstheme="minorHAnsi"/>
          <w:sz w:val="20"/>
          <w:szCs w:val="20"/>
        </w:rPr>
        <w:t>vinte e cinco mil reais</w:t>
      </w:r>
      <w:r w:rsidRPr="000C5D0F">
        <w:rPr>
          <w:rFonts w:cstheme="minorHAnsi"/>
          <w:sz w:val="20"/>
          <w:szCs w:val="20"/>
        </w:rPr>
        <w:t>), conforme documentos acostados aos autos deste processo.</w:t>
      </w:r>
    </w:p>
    <w:p w14:paraId="1DF7F666" w14:textId="1124A223" w:rsidR="00B70D88" w:rsidRPr="000C5D0F" w:rsidRDefault="00B70D88" w:rsidP="00B70D88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 Verificando-se a documentação acostada aos autos do processo administrativo de inexigibilidade de licitação, inclusive os contratos de adesão, destinados a contratação conforme objeto do presente TERMO da CÂMARA MUNICIPAL DE JARDIM DO SERIDÓ, e estando este de acordo com os ditames da Lei nº 8.666/93, e em especial ao caput do art. 25, e cumprindo o rito estabelecido no art. 26, opina-se pela CONTRATAÇÃO DIRETA da mencionada empresa, mediante DISPENSA DE LICITAÇÃO, com fulcro no inciso XXII, do Art. 24, da Lei Federal nº 8.666/93, com suas alterações posteriores.</w:t>
      </w:r>
    </w:p>
    <w:p w14:paraId="0774D954" w14:textId="48A97632" w:rsidR="00B70D88" w:rsidRPr="000C5D0F" w:rsidRDefault="00B70D88" w:rsidP="005C3229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   Nestes termos opino pela CONTRATAÇÃO DIRETA da mencionada empresa, mediante DISPENSA DE LICITAÇÃO, sendo este parecer de forma FAVORÁVEL à contratação da </w:t>
      </w:r>
      <w:r w:rsidR="00E83E36" w:rsidRPr="000C5D0F">
        <w:rPr>
          <w:rFonts w:cstheme="minorHAnsi"/>
          <w:sz w:val="20"/>
          <w:szCs w:val="20"/>
        </w:rPr>
        <w:t>COMPANHIA ENERGÉTICA DO RIO GRANDE DO NORTE</w:t>
      </w:r>
      <w:r w:rsidR="00E83E36">
        <w:rPr>
          <w:rFonts w:cstheme="minorHAnsi"/>
          <w:sz w:val="20"/>
          <w:szCs w:val="20"/>
        </w:rPr>
        <w:t>.</w:t>
      </w:r>
    </w:p>
    <w:p w14:paraId="1ECE0B24" w14:textId="5FE53C3C" w:rsidR="00EB06CF" w:rsidRPr="000C5D0F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 xml:space="preserve">É o parecer, salvo melhor juízo. </w:t>
      </w:r>
    </w:p>
    <w:p w14:paraId="577DBDA5" w14:textId="476D237F" w:rsidR="0012526F" w:rsidRPr="000C5D0F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Jardim do Seridó - RN, 1</w:t>
      </w:r>
      <w:r w:rsidR="000C2B82">
        <w:rPr>
          <w:rFonts w:cstheme="minorHAnsi"/>
          <w:sz w:val="20"/>
          <w:szCs w:val="20"/>
        </w:rPr>
        <w:t>0</w:t>
      </w:r>
      <w:r w:rsidRPr="000C5D0F">
        <w:rPr>
          <w:rFonts w:cstheme="minorHAnsi"/>
          <w:sz w:val="20"/>
          <w:szCs w:val="20"/>
        </w:rPr>
        <w:t xml:space="preserve"> de </w:t>
      </w:r>
      <w:r w:rsidR="006130FC" w:rsidRPr="000C5D0F">
        <w:rPr>
          <w:rFonts w:cstheme="minorHAnsi"/>
          <w:sz w:val="20"/>
          <w:szCs w:val="20"/>
        </w:rPr>
        <w:t>janeiro</w:t>
      </w:r>
      <w:r w:rsidRPr="000C5D0F">
        <w:rPr>
          <w:rFonts w:cstheme="minorHAnsi"/>
          <w:sz w:val="20"/>
          <w:szCs w:val="20"/>
        </w:rPr>
        <w:t xml:space="preserve"> de 202</w:t>
      </w:r>
      <w:r w:rsidR="00DF1EBA" w:rsidRPr="000C5D0F">
        <w:rPr>
          <w:rFonts w:cstheme="minorHAnsi"/>
          <w:sz w:val="20"/>
          <w:szCs w:val="20"/>
        </w:rPr>
        <w:t>3</w:t>
      </w:r>
      <w:r w:rsidRPr="000C5D0F">
        <w:rPr>
          <w:rFonts w:cstheme="minorHAnsi"/>
          <w:sz w:val="20"/>
          <w:szCs w:val="20"/>
        </w:rPr>
        <w:t>.</w:t>
      </w:r>
    </w:p>
    <w:p w14:paraId="18A4E651" w14:textId="47FCC129" w:rsidR="00176131" w:rsidRPr="000C5D0F" w:rsidRDefault="00B70D88" w:rsidP="00176131">
      <w:pPr>
        <w:jc w:val="both"/>
        <w:rPr>
          <w:rFonts w:cstheme="minorHAnsi"/>
          <w:sz w:val="20"/>
          <w:szCs w:val="20"/>
        </w:rPr>
      </w:pPr>
      <w:r w:rsidRPr="000C5D0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42A3F1" wp14:editId="5AC4FBB2">
            <wp:simplePos x="0" y="0"/>
            <wp:positionH relativeFrom="column">
              <wp:posOffset>1948815</wp:posOffset>
            </wp:positionH>
            <wp:positionV relativeFrom="paragraph">
              <wp:posOffset>11430</wp:posOffset>
            </wp:positionV>
            <wp:extent cx="1952625" cy="4667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7FB4E2" w14:textId="593C7B9D" w:rsidR="00176131" w:rsidRPr="000C5D0F" w:rsidRDefault="00176131" w:rsidP="00176131">
      <w:pPr>
        <w:spacing w:after="0"/>
        <w:jc w:val="center"/>
        <w:rPr>
          <w:rFonts w:cstheme="minorHAnsi"/>
          <w:sz w:val="20"/>
          <w:szCs w:val="20"/>
        </w:rPr>
      </w:pPr>
      <w:r w:rsidRPr="000C5D0F">
        <w:rPr>
          <w:rFonts w:cstheme="minorHAnsi"/>
          <w:sz w:val="20"/>
          <w:szCs w:val="20"/>
        </w:rPr>
        <w:t>_____________________________________</w:t>
      </w:r>
    </w:p>
    <w:p w14:paraId="464B08FC" w14:textId="3528E07A" w:rsidR="00176131" w:rsidRPr="000C5D0F" w:rsidRDefault="00176131" w:rsidP="0017613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C5D0F">
        <w:rPr>
          <w:rFonts w:cstheme="minorHAnsi"/>
          <w:b/>
          <w:bCs/>
          <w:sz w:val="20"/>
          <w:szCs w:val="20"/>
        </w:rPr>
        <w:t>LUISIANE MORAIS DA FONSECA</w:t>
      </w:r>
    </w:p>
    <w:p w14:paraId="58C06FBB" w14:textId="4317E781" w:rsidR="00176131" w:rsidRPr="000C5D0F" w:rsidRDefault="00176131" w:rsidP="00176131">
      <w:pPr>
        <w:jc w:val="center"/>
        <w:rPr>
          <w:rFonts w:cstheme="minorHAnsi"/>
          <w:sz w:val="20"/>
          <w:szCs w:val="20"/>
        </w:rPr>
      </w:pPr>
      <w:r w:rsidRPr="000C5D0F">
        <w:rPr>
          <w:rFonts w:cstheme="minorHAnsi"/>
          <w:i/>
          <w:iCs/>
          <w:sz w:val="20"/>
          <w:szCs w:val="20"/>
        </w:rPr>
        <w:t>Assessora Jurídica</w:t>
      </w:r>
    </w:p>
    <w:sectPr w:rsidR="00176131" w:rsidRPr="000C5D0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2A19" w14:textId="77777777" w:rsidR="00041A62" w:rsidRDefault="00041A62" w:rsidP="00A17EBE">
      <w:pPr>
        <w:spacing w:after="0" w:line="240" w:lineRule="auto"/>
      </w:pPr>
      <w:r>
        <w:separator/>
      </w:r>
    </w:p>
  </w:endnote>
  <w:endnote w:type="continuationSeparator" w:id="0">
    <w:p w14:paraId="253E86D3" w14:textId="77777777" w:rsidR="00041A62" w:rsidRDefault="00041A6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BCF2" w14:textId="5B4F28D3" w:rsidR="00564AD3" w:rsidRPr="00564AD3" w:rsidRDefault="00000000">
    <w:pPr>
      <w:pStyle w:val="Rodap"/>
      <w:jc w:val="right"/>
      <w:rPr>
        <w:rFonts w:ascii="Arial" w:hAnsi="Arial" w:cs="Arial"/>
      </w:rPr>
    </w:pPr>
    <w:sdt>
      <w:sdtPr>
        <w:id w:val="73050041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564AD3" w:rsidRPr="00564AD3">
          <w:rPr>
            <w:rFonts w:ascii="Arial" w:hAnsi="Arial" w:cs="Arial"/>
          </w:rPr>
          <w:fldChar w:fldCharType="begin"/>
        </w:r>
        <w:r w:rsidR="00564AD3" w:rsidRPr="00564AD3">
          <w:rPr>
            <w:rFonts w:ascii="Arial" w:hAnsi="Arial" w:cs="Arial"/>
          </w:rPr>
          <w:instrText>PAGE   \* MERGEFORMAT</w:instrText>
        </w:r>
        <w:r w:rsidR="00564AD3" w:rsidRPr="00564AD3">
          <w:rPr>
            <w:rFonts w:ascii="Arial" w:hAnsi="Arial" w:cs="Arial"/>
          </w:rPr>
          <w:fldChar w:fldCharType="separate"/>
        </w:r>
        <w:r w:rsidR="00564AD3" w:rsidRPr="00564AD3">
          <w:rPr>
            <w:rFonts w:ascii="Arial" w:hAnsi="Arial" w:cs="Arial"/>
          </w:rPr>
          <w:t>2</w:t>
        </w:r>
        <w:r w:rsidR="00564AD3" w:rsidRPr="00564AD3">
          <w:rPr>
            <w:rFonts w:ascii="Arial" w:hAnsi="Arial" w:cs="Arial"/>
          </w:rPr>
          <w:fldChar w:fldCharType="end"/>
        </w:r>
      </w:sdtContent>
    </w:sdt>
  </w:p>
  <w:p w14:paraId="415E9265" w14:textId="7296661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66B1" w14:textId="77777777" w:rsidR="00041A62" w:rsidRDefault="00041A62" w:rsidP="00A17EBE">
      <w:pPr>
        <w:spacing w:after="0" w:line="240" w:lineRule="auto"/>
      </w:pPr>
      <w:r>
        <w:separator/>
      </w:r>
    </w:p>
  </w:footnote>
  <w:footnote w:type="continuationSeparator" w:id="0">
    <w:p w14:paraId="04A5D4C1" w14:textId="77777777" w:rsidR="00041A62" w:rsidRDefault="00041A6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A62"/>
    <w:rsid w:val="000603AF"/>
    <w:rsid w:val="00077568"/>
    <w:rsid w:val="00095087"/>
    <w:rsid w:val="000C2B82"/>
    <w:rsid w:val="000C5D0F"/>
    <w:rsid w:val="0012526F"/>
    <w:rsid w:val="00143147"/>
    <w:rsid w:val="00145FB3"/>
    <w:rsid w:val="00164315"/>
    <w:rsid w:val="00176131"/>
    <w:rsid w:val="001D28BE"/>
    <w:rsid w:val="00247BB3"/>
    <w:rsid w:val="00273642"/>
    <w:rsid w:val="002D3CBD"/>
    <w:rsid w:val="003C2973"/>
    <w:rsid w:val="00417A4E"/>
    <w:rsid w:val="004A7EA3"/>
    <w:rsid w:val="00502F87"/>
    <w:rsid w:val="0051469F"/>
    <w:rsid w:val="00564AD3"/>
    <w:rsid w:val="005C3229"/>
    <w:rsid w:val="006130FC"/>
    <w:rsid w:val="006245E9"/>
    <w:rsid w:val="006C6557"/>
    <w:rsid w:val="00755A53"/>
    <w:rsid w:val="007E40F7"/>
    <w:rsid w:val="008D57FE"/>
    <w:rsid w:val="00903C0E"/>
    <w:rsid w:val="00932D60"/>
    <w:rsid w:val="00933DE6"/>
    <w:rsid w:val="009B1608"/>
    <w:rsid w:val="00A17EBE"/>
    <w:rsid w:val="00A34BB9"/>
    <w:rsid w:val="00A51837"/>
    <w:rsid w:val="00AA07AA"/>
    <w:rsid w:val="00B04264"/>
    <w:rsid w:val="00B56A23"/>
    <w:rsid w:val="00B70D88"/>
    <w:rsid w:val="00BD60E5"/>
    <w:rsid w:val="00C14643"/>
    <w:rsid w:val="00C266D1"/>
    <w:rsid w:val="00CA7BC1"/>
    <w:rsid w:val="00CB1EBC"/>
    <w:rsid w:val="00CE2C00"/>
    <w:rsid w:val="00D17328"/>
    <w:rsid w:val="00D17DDA"/>
    <w:rsid w:val="00D459C5"/>
    <w:rsid w:val="00D611B2"/>
    <w:rsid w:val="00D674A0"/>
    <w:rsid w:val="00DF1EBA"/>
    <w:rsid w:val="00E0473A"/>
    <w:rsid w:val="00E63327"/>
    <w:rsid w:val="00E83E36"/>
    <w:rsid w:val="00E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Tesouraria CMJS</cp:lastModifiedBy>
  <cp:revision>18</cp:revision>
  <cp:lastPrinted>2023-01-16T15:56:00Z</cp:lastPrinted>
  <dcterms:created xsi:type="dcterms:W3CDTF">2021-01-25T17:30:00Z</dcterms:created>
  <dcterms:modified xsi:type="dcterms:W3CDTF">2023-01-16T16:44:00Z</dcterms:modified>
</cp:coreProperties>
</file>