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BD704" w14:textId="77777777" w:rsidR="00FB3893" w:rsidRPr="00FC407E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0037342" w14:textId="77777777" w:rsidR="00FB3893" w:rsidRPr="00FC407E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4C97E8ED" w14:textId="77777777" w:rsidR="00FB3893" w:rsidRPr="00FC407E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CF485E5" w14:textId="6BDAADA1" w:rsidR="00FB3893" w:rsidRPr="00FC407E" w:rsidRDefault="00FB3893" w:rsidP="00FC407E">
      <w:pPr>
        <w:shd w:val="clear" w:color="auto" w:fill="DBDBDB" w:themeFill="accent3" w:themeFillTint="66"/>
        <w:spacing w:line="276" w:lineRule="auto"/>
        <w:jc w:val="center"/>
        <w:rPr>
          <w:rFonts w:asciiTheme="majorHAnsi" w:hAnsiTheme="majorHAnsi" w:cstheme="majorHAnsi"/>
          <w:b/>
          <w:w w:val="105"/>
        </w:rPr>
      </w:pPr>
      <w:r w:rsidRPr="00FC407E">
        <w:rPr>
          <w:rFonts w:asciiTheme="majorHAnsi" w:hAnsiTheme="majorHAnsi" w:cstheme="majorHAnsi"/>
          <w:b/>
          <w:bCs/>
          <w:color w:val="000000" w:themeColor="text1"/>
        </w:rPr>
        <w:t xml:space="preserve">Processo nº </w:t>
      </w:r>
      <w:r w:rsidR="00FC407E" w:rsidRPr="00FC407E">
        <w:rPr>
          <w:rFonts w:asciiTheme="majorHAnsi" w:hAnsiTheme="majorHAnsi" w:cstheme="majorHAnsi"/>
          <w:b/>
          <w:w w:val="105"/>
        </w:rPr>
        <w:t>925.001/2023</w:t>
      </w:r>
    </w:p>
    <w:p w14:paraId="67D6BD14" w14:textId="77777777" w:rsidR="00FC407E" w:rsidRPr="00FC407E" w:rsidRDefault="00FC407E" w:rsidP="00FC407E">
      <w:pPr>
        <w:shd w:val="clear" w:color="auto" w:fill="DBDBDB" w:themeFill="accent3" w:themeFillTint="66"/>
        <w:spacing w:line="276" w:lineRule="auto"/>
        <w:jc w:val="center"/>
        <w:rPr>
          <w:rFonts w:asciiTheme="majorHAnsi" w:hAnsiTheme="majorHAnsi" w:cstheme="majorHAnsi"/>
          <w:color w:val="000000" w:themeColor="text1"/>
        </w:rPr>
      </w:pPr>
    </w:p>
    <w:p w14:paraId="08BA50D7" w14:textId="62616C5F" w:rsidR="00FB3893" w:rsidRPr="00FC407E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b/>
          <w:bCs/>
          <w:color w:val="000000" w:themeColor="text1"/>
        </w:rPr>
        <w:t>Interessado:</w:t>
      </w:r>
      <w:r w:rsidRPr="00FC407E">
        <w:rPr>
          <w:rFonts w:asciiTheme="majorHAnsi" w:hAnsiTheme="majorHAnsi" w:cstheme="majorHAnsi"/>
          <w:color w:val="000000" w:themeColor="text1"/>
        </w:rPr>
        <w:t xml:space="preserve"> Câmara Municipal de Jardim do Seridó</w:t>
      </w:r>
      <w:r w:rsidR="00FC407E" w:rsidRPr="00FC407E">
        <w:rPr>
          <w:rFonts w:asciiTheme="majorHAnsi" w:hAnsiTheme="majorHAnsi" w:cstheme="majorHAnsi"/>
          <w:color w:val="000000" w:themeColor="text1"/>
        </w:rPr>
        <w:t>/RN</w:t>
      </w:r>
    </w:p>
    <w:p w14:paraId="7538F385" w14:textId="77777777" w:rsidR="00FC407E" w:rsidRPr="00FC407E" w:rsidRDefault="00FB3893" w:rsidP="00FC407E">
      <w:pPr>
        <w:widowControl w:val="0"/>
        <w:tabs>
          <w:tab w:val="left" w:pos="601"/>
        </w:tabs>
        <w:autoSpaceDE w:val="0"/>
        <w:autoSpaceDN w:val="0"/>
        <w:jc w:val="both"/>
        <w:rPr>
          <w:rFonts w:asciiTheme="majorHAnsi" w:hAnsiTheme="majorHAnsi" w:cstheme="majorHAnsi"/>
        </w:rPr>
      </w:pPr>
      <w:r w:rsidRPr="00FC407E">
        <w:rPr>
          <w:rFonts w:asciiTheme="majorHAnsi" w:hAnsiTheme="majorHAnsi" w:cstheme="majorHAnsi"/>
          <w:b/>
          <w:bCs/>
          <w:color w:val="000000" w:themeColor="text1"/>
        </w:rPr>
        <w:t>Assunto:</w:t>
      </w:r>
      <w:r w:rsidRPr="00FC407E">
        <w:rPr>
          <w:rFonts w:asciiTheme="majorHAnsi" w:hAnsiTheme="majorHAnsi" w:cstheme="majorHAnsi"/>
          <w:color w:val="000000" w:themeColor="text1"/>
        </w:rPr>
        <w:t xml:space="preserve"> </w:t>
      </w:r>
      <w:bookmarkStart w:id="0" w:name="_Hlk146523746"/>
      <w:r w:rsidR="00FC407E" w:rsidRPr="00FC407E">
        <w:rPr>
          <w:rFonts w:asciiTheme="majorHAnsi" w:hAnsiTheme="majorHAnsi" w:cstheme="majorHAnsi"/>
        </w:rPr>
        <w:t>Contratação de profissional de engenharia ou empresa especializada, para atualizar valores do projeto básico de ampliação e reforma do Anexo I, da Câmara Municipal de Jardim do Seridó/RN, além da fiscalização da referida obra</w:t>
      </w:r>
      <w:bookmarkEnd w:id="0"/>
      <w:r w:rsidR="00FC407E" w:rsidRPr="00FC407E">
        <w:rPr>
          <w:rFonts w:asciiTheme="majorHAnsi" w:hAnsiTheme="majorHAnsi" w:cstheme="majorHAnsi"/>
        </w:rPr>
        <w:t>, conforme condições, quantidades e exigências, estabelecidas neste instrumento.</w:t>
      </w:r>
    </w:p>
    <w:p w14:paraId="79F01AA3" w14:textId="24E33A51" w:rsidR="00FB3893" w:rsidRPr="00FC407E" w:rsidRDefault="00FB3893" w:rsidP="00FC407E">
      <w:pPr>
        <w:pStyle w:val="Padro"/>
        <w:tabs>
          <w:tab w:val="left" w:pos="284"/>
          <w:tab w:val="left" w:pos="426"/>
        </w:tabs>
        <w:spacing w:line="276" w:lineRule="auto"/>
        <w:jc w:val="both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</w:p>
    <w:p w14:paraId="0B3AE258" w14:textId="189B0978" w:rsidR="00FB3893" w:rsidRPr="00FC407E" w:rsidRDefault="00FC407E" w:rsidP="00FB3893">
      <w:pPr>
        <w:spacing w:after="0" w:line="360" w:lineRule="auto"/>
        <w:ind w:left="226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EMENTA: DIREITO ADMINISTRATIVO. LICITAÇÃO. DISPENSA DE LICITAÇÃO. </w:t>
      </w:r>
      <w:r w:rsidRPr="00FC407E">
        <w:rPr>
          <w:rFonts w:asciiTheme="majorHAnsi" w:hAnsiTheme="majorHAnsi" w:cstheme="majorHAnsi"/>
        </w:rPr>
        <w:t>CONTRATAÇÃO DE PROFISSIONAL DE ENGENHARIA OU EMPRESA ESPECIALIZADA, PARA ATUALIZAR VALORES DO PROJETO BÁSICO DE AMPLIAÇÃO E REFORMA DO ANEXO I, DA CÂMARA MUNICIPAL DE JARDIM DO SERIDÓ/RN</w:t>
      </w:r>
      <w:r w:rsidRPr="00FC407E">
        <w:rPr>
          <w:rFonts w:asciiTheme="majorHAnsi" w:hAnsiTheme="majorHAnsi" w:cstheme="majorHAnsi"/>
          <w:color w:val="000000" w:themeColor="text1"/>
        </w:rPr>
        <w:t>. REQUISITOS MÍNIMOS ATENDIDOS. POSSIBILIDADE.</w:t>
      </w:r>
    </w:p>
    <w:p w14:paraId="6D09F8A6" w14:textId="77777777" w:rsidR="00FB3893" w:rsidRPr="00FC407E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3294D85D" w14:textId="0E7B9FBB" w:rsidR="00FB3893" w:rsidRPr="00FC407E" w:rsidRDefault="00FB3893" w:rsidP="00FB389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FC407E">
        <w:rPr>
          <w:rFonts w:asciiTheme="majorHAnsi" w:hAnsiTheme="majorHAnsi" w:cstheme="majorHAnsi"/>
          <w:b/>
          <w:bCs/>
          <w:color w:val="000000" w:themeColor="text1"/>
        </w:rPr>
        <w:t>RELATÓRIO.</w:t>
      </w:r>
    </w:p>
    <w:p w14:paraId="10CC1DE7" w14:textId="07D2B149" w:rsidR="00FC407E" w:rsidRPr="00FC407E" w:rsidRDefault="00FB3893" w:rsidP="00FC407E">
      <w:pPr>
        <w:tabs>
          <w:tab w:val="left" w:pos="142"/>
          <w:tab w:val="left" w:pos="426"/>
          <w:tab w:val="left" w:pos="567"/>
        </w:tabs>
        <w:spacing w:after="0" w:line="360" w:lineRule="auto"/>
        <w:ind w:firstLine="1418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Trata-se de solicitação de parecer referente à possibilidade de realização de contratação direta por dispensa de licitação, com o objeto de </w:t>
      </w:r>
      <w:r w:rsidR="00FC407E" w:rsidRPr="00FC407E">
        <w:rPr>
          <w:rFonts w:asciiTheme="majorHAnsi" w:hAnsiTheme="majorHAnsi" w:cstheme="majorHAnsi"/>
        </w:rPr>
        <w:t>Contratação de profissional de engenharia ou empresa especializada, para atualizar valores do projeto básico de ampliação e reforma do Anexo I, da Câmara Municipal de Jardim do Seridó/RN</w:t>
      </w:r>
      <w:r w:rsidR="00FC407E" w:rsidRPr="00FC407E">
        <w:rPr>
          <w:rFonts w:asciiTheme="majorHAnsi" w:hAnsiTheme="majorHAnsi" w:cstheme="majorHAnsi"/>
          <w:color w:val="000000" w:themeColor="text1"/>
        </w:rPr>
        <w:t>.</w:t>
      </w:r>
    </w:p>
    <w:p w14:paraId="2F47F198" w14:textId="588C1345" w:rsidR="00FB3893" w:rsidRPr="00FC407E" w:rsidRDefault="00FB3893" w:rsidP="00FC407E">
      <w:pPr>
        <w:tabs>
          <w:tab w:val="left" w:pos="142"/>
          <w:tab w:val="left" w:pos="426"/>
          <w:tab w:val="left" w:pos="567"/>
        </w:tabs>
        <w:spacing w:after="0" w:line="360" w:lineRule="auto"/>
        <w:ind w:firstLine="1418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Oportuno esclarecer que o exame deste órgão de assessoramento jurídico é feito nos termos do Art. 8º, §3º da Lei 14.133/2021 (Nova Lei de Licitações e Contratos), abstraindo-se os aspectos de conveniência e oportunidade da contratação em si.</w:t>
      </w:r>
    </w:p>
    <w:p w14:paraId="760C12EE" w14:textId="5CD43034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Nada obstante, recomenda-se que a área responsável atente sempre para o princípio da impessoalidade, que deve nortear as compras e contratações realizadas pela Administração Pública.</w:t>
      </w:r>
    </w:p>
    <w:p w14:paraId="483F35F0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 É o relatório. </w:t>
      </w:r>
    </w:p>
    <w:p w14:paraId="3C050D3B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8D9707E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FC407E">
        <w:rPr>
          <w:rFonts w:asciiTheme="majorHAnsi" w:hAnsiTheme="majorHAnsi" w:cstheme="majorHAnsi"/>
          <w:b/>
          <w:bCs/>
          <w:color w:val="000000" w:themeColor="text1"/>
        </w:rPr>
        <w:t>2. ANÁLISE JURÍDICA</w:t>
      </w:r>
    </w:p>
    <w:p w14:paraId="38BD665E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50D00C2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5733638C" w14:textId="6704CD78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6DB5DFD5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97ECC12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75A19319" w14:textId="52952D6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33D18C8C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7B2B4DE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Art. 37. (...) </w:t>
      </w:r>
    </w:p>
    <w:p w14:paraId="4DD19F1C" w14:textId="03B4DBEA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</w:t>
      </w:r>
      <w:r w:rsidRPr="00FC407E">
        <w:rPr>
          <w:rFonts w:asciiTheme="majorHAnsi" w:hAnsiTheme="majorHAnsi" w:cstheme="majorHAnsi"/>
          <w:i/>
          <w:iCs/>
          <w:color w:val="000000" w:themeColor="text1"/>
        </w:rPr>
        <w:lastRenderedPageBreak/>
        <w:t>técnica e econômica indispensáveis à garantia do cumprimento das obrigações.</w:t>
      </w:r>
    </w:p>
    <w:p w14:paraId="7DD1D5AD" w14:textId="77777777" w:rsidR="00FB3893" w:rsidRPr="00FC407E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5FF4C40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Contudo, de acordo com a Lei nº 14.133/2021, poderá ser dispensada a licitação para aquisições que envolva valores inferiores a R$50.000,00 (cinquenta mil reais), conforme o estipulado nos termos do Art.75, inciso II, da mesma Lei de Licitações. </w:t>
      </w:r>
    </w:p>
    <w:p w14:paraId="5E1D1D92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No presente caso, a justificativa apresentada para a contratação direta foi o critério valorativo do material, de modo a implicar que a realização de procedimento de licitação para a contratação deste seria medida desarrazoada, haja vista seu valor diminuto. </w:t>
      </w:r>
    </w:p>
    <w:p w14:paraId="1E0460A7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Portanto, os critérios e requisitos legais a serem preenchidos para amoldar o caso concreto à hipótese permissiva excepcional são os seguintes, previstos na supramencionada lei:</w:t>
      </w:r>
    </w:p>
    <w:p w14:paraId="3235A4DC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4F024E16" w14:textId="77777777" w:rsidR="00FB3893" w:rsidRPr="00FC407E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  <w:u w:val="single"/>
        </w:rPr>
        <w:t>Art. 75. É dispensável a licitação:</w:t>
      </w:r>
    </w:p>
    <w:p w14:paraId="267A6FE2" w14:textId="77777777" w:rsidR="00FB3893" w:rsidRPr="00FC407E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(...)</w:t>
      </w:r>
    </w:p>
    <w:p w14:paraId="4222F0A4" w14:textId="77777777" w:rsidR="00FB3893" w:rsidRPr="00FC407E" w:rsidRDefault="00FB3893" w:rsidP="00BE49C7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  <w:u w:val="single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II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  <w:u w:val="single"/>
        </w:rPr>
        <w:t>para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contratação que envolva valores inferiores a R$ 50.000,00 (cinquenta mil reais), no caso de outros serviços e compras;</w:t>
      </w:r>
    </w:p>
    <w:p w14:paraId="51769E9E" w14:textId="77777777" w:rsidR="00FB3893" w:rsidRPr="00FC407E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EAFE179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Considerando, ainda, que o Decreto 11.317/22 atualizou os valores estabelecidos pela Lei nº 14.133/21, modificando o valor previsto no Art. 75, inciso II para R$57.208,33 (cinquenta e sete mil duzentos e oito reais e trinta e três centavos). </w:t>
      </w:r>
    </w:p>
    <w:p w14:paraId="4C69C323" w14:textId="66C8870E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Ao verificar os dados acima, tomando por base o valor estimado para o certame, infere-se que os valores se enquadram legalmente na dispensa de licitação e não havendo, portanto, óbices jurídicos quanto a estes aspectos.</w:t>
      </w:r>
    </w:p>
    <w:p w14:paraId="106FE9F0" w14:textId="3B550D79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Outrossim, há a exigência de documentos a serem apresentados para a realização de contratações diretas, conforme determina o Art. 72 da Lei 14.133/2021. Assim vejamos:</w:t>
      </w:r>
    </w:p>
    <w:p w14:paraId="306E55F5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Art. 72. O processo de contratação direta, que compreende os casos de inexigibilidade e de dispensa de licitação, deverá ser instruído com os seguintes documentos: </w:t>
      </w:r>
    </w:p>
    <w:p w14:paraId="13E47392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I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documento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de formalização de demanda e, se for o caso, estudo técnico preliminar, análise de riscos, termo de referência, projeto básico ou projeto executivo; </w:t>
      </w:r>
    </w:p>
    <w:p w14:paraId="3E325A2B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II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estimativa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de despesa, que deverá ser calculada na forma estabelecida no art. 23 desta Lei; </w:t>
      </w:r>
    </w:p>
    <w:p w14:paraId="2CB9EAF4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III - parecer jurídico e pareceres técnicos, se for o caso, que demonstrem o atendimento dos requisitos exigidos; </w:t>
      </w:r>
    </w:p>
    <w:p w14:paraId="19C48924" w14:textId="232E3ADA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IV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demonstração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da compatibilidade da previsão de recursos orçamentários com o compromisso a ser assumido; </w:t>
      </w:r>
    </w:p>
    <w:p w14:paraId="23CDE307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V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comprovação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de que o contratado preenche os requisitos de habilitação e qualificação mínima necessária; VI - razão da escolha do contratado; </w:t>
      </w:r>
    </w:p>
    <w:p w14:paraId="2C8B38D2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VII - justificativa de preço; </w:t>
      </w:r>
    </w:p>
    <w:p w14:paraId="740F8962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>VIII - autorização da autoridade competente.</w:t>
      </w:r>
    </w:p>
    <w:p w14:paraId="3E1D77DD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</w:p>
    <w:p w14:paraId="13165E2E" w14:textId="2C8097A5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Vê-se, assim, que o ente público realizou cotação de preços, considerando os preços constantes de bancos de dados públicos e as quantidades a serem contratadas, em consonância com o Art. 23 da Lei 14.133/21. </w:t>
      </w:r>
    </w:p>
    <w:p w14:paraId="5C27BBA3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6E4AF661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Respeitando-se, assim, o que a lei estabelece para a legalidade das contratações diretas. </w:t>
      </w:r>
    </w:p>
    <w:p w14:paraId="7B564D81" w14:textId="4CDAD5FB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No que tange à minuta do contrato e sua concordância com as imposições do Art. 92 da Lei 14.133/2021, observa-se a obrigatoriedade da abordagem das seguintes cláusulas: </w:t>
      </w:r>
    </w:p>
    <w:p w14:paraId="38E84048" w14:textId="63580F36" w:rsidR="00FB3893" w:rsidRPr="00FC407E" w:rsidRDefault="00047D3C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>A</w:t>
      </w:r>
      <w:r w:rsidR="00FB3893"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rt. 92. São necessárias em todo contrato cláusulas que estabeleçam: </w:t>
      </w:r>
    </w:p>
    <w:p w14:paraId="40F6CBB8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I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objeto e seus elementos característicos; </w:t>
      </w:r>
    </w:p>
    <w:p w14:paraId="56F22936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II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a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vinculação ao edital de licitação e à proposta do licitante vencedor ou ao ato que tiver autorizado a contratação direta e à respectiva proposta; </w:t>
      </w:r>
    </w:p>
    <w:p w14:paraId="2323CE84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III - a legislação aplicável à execução do contrato, inclusive quanto aos casos omissos; </w:t>
      </w:r>
    </w:p>
    <w:p w14:paraId="2FB665E3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IV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regime de execução ou a forma de fornecimento;</w:t>
      </w:r>
    </w:p>
    <w:p w14:paraId="036F7755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V - o preço e as condições de pagamento, os critérios, a data base e a periodicidade do reajustamento de preços e os critérios de atualização monetária entre a data do adimplemento das obrigações e a do efetivo pagamento; </w:t>
      </w:r>
    </w:p>
    <w:p w14:paraId="716A7673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VI - os critérios e a periodicidade da medição, quando for o caso, e o prazo para liquidação e para pagamento;  </w:t>
      </w:r>
    </w:p>
    <w:p w14:paraId="2E114628" w14:textId="2EFE6B63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VII - os prazos de início das etapas de execução, conclusão, entrega, observação e recebimento definitivo, quando for o caso; </w:t>
      </w:r>
    </w:p>
    <w:p w14:paraId="67BD356F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VIII - o crédito pelo qual correrá a despesa, com a indicação da classificação funcional programática e da categoria econômica; IX - a matriz de risco, quando for o caso; </w:t>
      </w:r>
    </w:p>
    <w:p w14:paraId="60B7D969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X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o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prazo para resposta ao pedido de repactuação de preços, quando for o caso; </w:t>
      </w:r>
    </w:p>
    <w:p w14:paraId="081C752D" w14:textId="78BE0398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XI - o prazo para resposta ao pedido de restabelecimento do equilíbrio econômico-financeiro, quando for o caso; </w:t>
      </w:r>
    </w:p>
    <w:p w14:paraId="46C805A1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028CD9DE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lastRenderedPageBreak/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708ECE18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>XIV - os direitos e as responsabilidades das partes, as penalidades cabíveis e os valores das multas e suas bases de cálculo;</w:t>
      </w:r>
    </w:p>
    <w:p w14:paraId="3185749F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XV - </w:t>
      </w:r>
      <w:proofErr w:type="gramStart"/>
      <w:r w:rsidRPr="00FC407E">
        <w:rPr>
          <w:rFonts w:asciiTheme="majorHAnsi" w:hAnsiTheme="majorHAnsi" w:cstheme="majorHAnsi"/>
          <w:i/>
          <w:iCs/>
          <w:color w:val="000000" w:themeColor="text1"/>
        </w:rPr>
        <w:t>as</w:t>
      </w:r>
      <w:proofErr w:type="gramEnd"/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 condições de importação e a data e a taxa de câmbio para conversão, quando for o caso; </w:t>
      </w:r>
    </w:p>
    <w:p w14:paraId="67D7B294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58EAC828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XVII - a obrigação de o contratado cumprir as exigências de reserva de cargos prevista em lei, bem </w:t>
      </w:r>
    </w:p>
    <w:p w14:paraId="7961E54E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como em outras normas específicas, para pessoa com deficiência, para reabilitado da Previdência Social e para aprendiz; </w:t>
      </w:r>
    </w:p>
    <w:p w14:paraId="3BA6E057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 xml:space="preserve">XVIII - o modelo de gestão do contrato, observados os requisitos definidos em regulamento; </w:t>
      </w:r>
    </w:p>
    <w:p w14:paraId="0BF93EF4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>XIX - os casos de extinção.</w:t>
      </w:r>
    </w:p>
    <w:p w14:paraId="49F3E2CF" w14:textId="77777777" w:rsidR="00FB3893" w:rsidRPr="00FC407E" w:rsidRDefault="00FB3893" w:rsidP="00FB3893">
      <w:pPr>
        <w:spacing w:after="0" w:line="360" w:lineRule="auto"/>
        <w:ind w:left="3828"/>
        <w:jc w:val="both"/>
        <w:rPr>
          <w:rFonts w:asciiTheme="majorHAnsi" w:hAnsiTheme="majorHAnsi" w:cstheme="majorHAnsi"/>
          <w:color w:val="000000" w:themeColor="text1"/>
        </w:rPr>
      </w:pPr>
    </w:p>
    <w:p w14:paraId="37D58420" w14:textId="77777777" w:rsidR="00FC407E" w:rsidRPr="00FC407E" w:rsidRDefault="00FB3893" w:rsidP="00047D3C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É de bom alvitre frisar ainda que a proposta mais vantajosa financeiramente desistiu do processo</w:t>
      </w:r>
      <w:r w:rsidR="00BE49C7" w:rsidRPr="00FC407E">
        <w:rPr>
          <w:rFonts w:asciiTheme="majorHAnsi" w:hAnsiTheme="majorHAnsi" w:cstheme="majorHAnsi"/>
          <w:color w:val="000000" w:themeColor="text1"/>
        </w:rPr>
        <w:t>, devendo assim, ser contratada a empresa que inicialmente apresentou o</w:t>
      </w:r>
      <w:r w:rsidR="00047D3C" w:rsidRPr="00FC407E">
        <w:rPr>
          <w:rFonts w:asciiTheme="majorHAnsi" w:hAnsiTheme="majorHAnsi" w:cstheme="majorHAnsi"/>
          <w:color w:val="000000" w:themeColor="text1"/>
        </w:rPr>
        <w:t xml:space="preserve"> </w:t>
      </w:r>
      <w:r w:rsidR="00BE49C7" w:rsidRPr="00FC407E">
        <w:rPr>
          <w:rFonts w:asciiTheme="majorHAnsi" w:hAnsiTheme="majorHAnsi" w:cstheme="majorHAnsi"/>
          <w:color w:val="000000" w:themeColor="text1"/>
        </w:rPr>
        <w:t>segundo melhor preço.</w:t>
      </w:r>
      <w:r w:rsidR="007F6663" w:rsidRPr="00FC407E">
        <w:rPr>
          <w:rFonts w:asciiTheme="majorHAnsi" w:hAnsiTheme="majorHAnsi" w:cstheme="majorHAnsi"/>
          <w:color w:val="000000" w:themeColor="text1"/>
        </w:rPr>
        <w:t xml:space="preserve"> </w:t>
      </w:r>
    </w:p>
    <w:p w14:paraId="5A93DCF3" w14:textId="38E8035B" w:rsidR="00FB3893" w:rsidRPr="00FC407E" w:rsidRDefault="007F6663" w:rsidP="00047D3C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Contudo, observe-se que o responsável pela proposta mais vantajosa foi </w:t>
      </w:r>
      <w:proofErr w:type="gramStart"/>
      <w:r w:rsidRPr="00FC407E">
        <w:rPr>
          <w:rFonts w:asciiTheme="majorHAnsi" w:hAnsiTheme="majorHAnsi" w:cstheme="majorHAnsi"/>
          <w:color w:val="000000" w:themeColor="text1"/>
        </w:rPr>
        <w:t>desabilitada</w:t>
      </w:r>
      <w:proofErr w:type="gramEnd"/>
      <w:r w:rsidRPr="00FC407E">
        <w:rPr>
          <w:rFonts w:asciiTheme="majorHAnsi" w:hAnsiTheme="majorHAnsi" w:cstheme="majorHAnsi"/>
          <w:color w:val="000000" w:themeColor="text1"/>
        </w:rPr>
        <w:t xml:space="preserve"> em função da impossibilidade de emitir certidão exigida, permitindo assim a qualificação da proposta na sequência, cumprindo assim as disposições legais pertinentes. </w:t>
      </w:r>
    </w:p>
    <w:p w14:paraId="73F0C5D8" w14:textId="77777777" w:rsidR="00FB3893" w:rsidRPr="00FC407E" w:rsidRDefault="00FB3893" w:rsidP="00FB3893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6E2D9F0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lastRenderedPageBreak/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9BB81E" w14:textId="77777777" w:rsidR="00FB3893" w:rsidRPr="00FC407E" w:rsidRDefault="00FB3893" w:rsidP="00BE49C7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7CFD0BC" w14:textId="5A859B1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Desta feita, entendemos que o procedimento atendeu as exigências previstas na legislação atinente.</w:t>
      </w:r>
    </w:p>
    <w:p w14:paraId="5F8BA872" w14:textId="77777777" w:rsidR="00BE49C7" w:rsidRPr="00FC407E" w:rsidRDefault="00BE49C7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7A87A292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FC407E">
        <w:rPr>
          <w:rFonts w:asciiTheme="majorHAnsi" w:hAnsiTheme="majorHAnsi" w:cstheme="majorHAnsi"/>
          <w:b/>
          <w:bCs/>
          <w:color w:val="000000" w:themeColor="text1"/>
        </w:rPr>
        <w:t>3. CONCLUSÃO</w:t>
      </w:r>
    </w:p>
    <w:p w14:paraId="4074B8FE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8E9CF26" w14:textId="48D55D43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 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de licitação,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 </w:t>
      </w:r>
    </w:p>
    <w:p w14:paraId="1CBCCDB5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122C579F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É o Parecer. SMJ</w:t>
      </w:r>
    </w:p>
    <w:p w14:paraId="4A2A3173" w14:textId="567CCD68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 xml:space="preserve">Jardim do Seridó - RN, </w:t>
      </w:r>
      <w:r w:rsidR="001F6CB3" w:rsidRPr="00FC407E">
        <w:rPr>
          <w:rFonts w:asciiTheme="majorHAnsi" w:hAnsiTheme="majorHAnsi" w:cstheme="majorHAnsi"/>
          <w:color w:val="000000" w:themeColor="text1"/>
        </w:rPr>
        <w:t>04</w:t>
      </w:r>
      <w:r w:rsidRPr="00FC407E">
        <w:rPr>
          <w:rFonts w:asciiTheme="majorHAnsi" w:hAnsiTheme="majorHAnsi" w:cstheme="majorHAnsi"/>
          <w:color w:val="000000" w:themeColor="text1"/>
        </w:rPr>
        <w:t xml:space="preserve"> de </w:t>
      </w:r>
      <w:r w:rsidR="001F6CB3" w:rsidRPr="00FC407E">
        <w:rPr>
          <w:rFonts w:asciiTheme="majorHAnsi" w:hAnsiTheme="majorHAnsi" w:cstheme="majorHAnsi"/>
          <w:color w:val="000000" w:themeColor="text1"/>
        </w:rPr>
        <w:t>outubro</w:t>
      </w:r>
      <w:r w:rsidRPr="00FC407E">
        <w:rPr>
          <w:rFonts w:asciiTheme="majorHAnsi" w:hAnsiTheme="majorHAnsi" w:cstheme="majorHAnsi"/>
          <w:color w:val="000000" w:themeColor="text1"/>
        </w:rPr>
        <w:t xml:space="preserve"> de 2023.</w:t>
      </w:r>
    </w:p>
    <w:p w14:paraId="4FB7D594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5A896F92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</w:p>
    <w:p w14:paraId="658A27F3" w14:textId="77777777" w:rsidR="00FB3893" w:rsidRPr="00FC407E" w:rsidRDefault="00FB3893" w:rsidP="00FB3893">
      <w:pPr>
        <w:spacing w:after="0" w:line="360" w:lineRule="auto"/>
        <w:ind w:firstLine="1418"/>
        <w:jc w:val="both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8E3FD2F" wp14:editId="3D74E4EB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2B9569" w14:textId="77777777" w:rsidR="00FB3893" w:rsidRPr="00FC407E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FC407E">
        <w:rPr>
          <w:rFonts w:asciiTheme="majorHAnsi" w:hAnsiTheme="majorHAnsi" w:cstheme="majorHAnsi"/>
          <w:color w:val="000000" w:themeColor="text1"/>
        </w:rPr>
        <w:t>_____________________________________</w:t>
      </w:r>
    </w:p>
    <w:p w14:paraId="230F817D" w14:textId="77777777" w:rsidR="00FB3893" w:rsidRPr="00FC407E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FC407E">
        <w:rPr>
          <w:rFonts w:asciiTheme="majorHAnsi" w:hAnsiTheme="majorHAnsi" w:cstheme="majorHAnsi"/>
          <w:b/>
          <w:bCs/>
          <w:color w:val="000000" w:themeColor="text1"/>
        </w:rPr>
        <w:t>Luisiane</w:t>
      </w:r>
      <w:proofErr w:type="spellEnd"/>
      <w:r w:rsidRPr="00FC407E">
        <w:rPr>
          <w:rFonts w:asciiTheme="majorHAnsi" w:hAnsiTheme="majorHAnsi" w:cstheme="majorHAnsi"/>
          <w:b/>
          <w:bCs/>
          <w:color w:val="000000" w:themeColor="text1"/>
        </w:rPr>
        <w:t xml:space="preserve"> Morais da Fonseca</w:t>
      </w:r>
    </w:p>
    <w:p w14:paraId="24E74F90" w14:textId="77777777" w:rsidR="00FB3893" w:rsidRPr="00FC407E" w:rsidRDefault="00FB3893" w:rsidP="00FB3893">
      <w:pPr>
        <w:spacing w:after="0" w:line="360" w:lineRule="auto"/>
        <w:jc w:val="center"/>
        <w:rPr>
          <w:rFonts w:asciiTheme="majorHAnsi" w:hAnsiTheme="majorHAnsi" w:cstheme="majorHAnsi"/>
          <w:i/>
          <w:iCs/>
          <w:color w:val="000000" w:themeColor="text1"/>
        </w:rPr>
      </w:pPr>
      <w:r w:rsidRPr="00FC407E">
        <w:rPr>
          <w:rFonts w:asciiTheme="majorHAnsi" w:hAnsiTheme="majorHAnsi" w:cstheme="majorHAnsi"/>
          <w:i/>
          <w:iCs/>
          <w:color w:val="000000" w:themeColor="text1"/>
        </w:rPr>
        <w:t>Assessora Jurídica</w:t>
      </w:r>
    </w:p>
    <w:p w14:paraId="5C4348CA" w14:textId="77777777" w:rsidR="00FB3893" w:rsidRPr="00FC407E" w:rsidRDefault="00FB3893">
      <w:pPr>
        <w:rPr>
          <w:rFonts w:asciiTheme="majorHAnsi" w:hAnsiTheme="majorHAnsi" w:cstheme="majorHAnsi"/>
          <w:color w:val="000000" w:themeColor="text1"/>
        </w:rPr>
      </w:pPr>
    </w:p>
    <w:sectPr w:rsidR="00FB3893" w:rsidRPr="00FC407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C7A6" w14:textId="77777777" w:rsidR="00DF6FFA" w:rsidRDefault="00DF6FFA" w:rsidP="00FB3893">
      <w:pPr>
        <w:spacing w:after="0" w:line="240" w:lineRule="auto"/>
      </w:pPr>
      <w:r>
        <w:separator/>
      </w:r>
    </w:p>
  </w:endnote>
  <w:endnote w:type="continuationSeparator" w:id="0">
    <w:p w14:paraId="047D1A59" w14:textId="77777777" w:rsidR="00DF6FFA" w:rsidRDefault="00DF6FFA" w:rsidP="00FB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46A32" w14:textId="77777777" w:rsidR="00DF6FFA" w:rsidRDefault="00DF6FFA" w:rsidP="00FB3893">
      <w:pPr>
        <w:spacing w:after="0" w:line="240" w:lineRule="auto"/>
      </w:pPr>
      <w:r>
        <w:separator/>
      </w:r>
    </w:p>
  </w:footnote>
  <w:footnote w:type="continuationSeparator" w:id="0">
    <w:p w14:paraId="2EC3FA38" w14:textId="77777777" w:rsidR="00DF6FFA" w:rsidRDefault="00DF6FFA" w:rsidP="00FB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4A7F" w14:textId="77777777" w:rsidR="00047D3C" w:rsidRDefault="00047D3C">
    <w:pPr>
      <w:pStyle w:val="Cabealho"/>
      <w:rPr>
        <w:noProof/>
      </w:rPr>
    </w:pPr>
  </w:p>
  <w:p w14:paraId="0137F60E" w14:textId="77777777" w:rsidR="00047D3C" w:rsidRDefault="00047D3C">
    <w:pPr>
      <w:pStyle w:val="Cabealho"/>
      <w:rPr>
        <w:noProof/>
      </w:rPr>
    </w:pPr>
  </w:p>
  <w:p w14:paraId="254E8ACB" w14:textId="5AE7302E" w:rsidR="00047D3C" w:rsidRDefault="00047D3C" w:rsidP="00047D3C">
    <w:pPr>
      <w:pStyle w:val="Cabealho"/>
      <w:tabs>
        <w:tab w:val="clear" w:pos="4252"/>
        <w:tab w:val="clear" w:pos="8504"/>
        <w:tab w:val="left" w:pos="5205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A9908D" wp14:editId="27E3285B">
          <wp:simplePos x="0" y="0"/>
          <wp:positionH relativeFrom="page">
            <wp:posOffset>-276225</wp:posOffset>
          </wp:positionH>
          <wp:positionV relativeFrom="page">
            <wp:posOffset>144145</wp:posOffset>
          </wp:positionV>
          <wp:extent cx="7558405" cy="10767685"/>
          <wp:effectExtent l="0" t="0" r="4445" b="0"/>
          <wp:wrapNone/>
          <wp:docPr id="12" name="Imagem 12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Interface gráfica do usuário&#10;&#10;Descrição gerada automaticamente com confiança baix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76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01374C8" w14:textId="77777777" w:rsidR="00047D3C" w:rsidRDefault="00047D3C">
    <w:pPr>
      <w:pStyle w:val="Cabealho"/>
      <w:rPr>
        <w:noProof/>
      </w:rPr>
    </w:pPr>
  </w:p>
  <w:p w14:paraId="6A65B318" w14:textId="77777777" w:rsidR="00047D3C" w:rsidRDefault="00047D3C">
    <w:pPr>
      <w:pStyle w:val="Cabealho"/>
      <w:rPr>
        <w:noProof/>
      </w:rPr>
    </w:pPr>
  </w:p>
  <w:p w14:paraId="10CB294D" w14:textId="77777777" w:rsidR="00047D3C" w:rsidRDefault="00047D3C">
    <w:pPr>
      <w:pStyle w:val="Cabealho"/>
      <w:rPr>
        <w:noProof/>
      </w:rPr>
    </w:pPr>
  </w:p>
  <w:p w14:paraId="4FC54752" w14:textId="77777777" w:rsidR="00047D3C" w:rsidRDefault="00047D3C">
    <w:pPr>
      <w:pStyle w:val="Cabealho"/>
      <w:rPr>
        <w:noProof/>
      </w:rPr>
    </w:pPr>
  </w:p>
  <w:p w14:paraId="2289A784" w14:textId="0A87C834" w:rsidR="00FB3893" w:rsidRDefault="00FB38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89C"/>
    <w:multiLevelType w:val="hybridMultilevel"/>
    <w:tmpl w:val="66A4272E"/>
    <w:lvl w:ilvl="0" w:tplc="871222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96B32C4"/>
    <w:multiLevelType w:val="multilevel"/>
    <w:tmpl w:val="B164C9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7126812">
    <w:abstractNumId w:val="0"/>
  </w:num>
  <w:num w:numId="2" w16cid:durableId="891427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93"/>
    <w:rsid w:val="00047D3C"/>
    <w:rsid w:val="000904D4"/>
    <w:rsid w:val="001C0119"/>
    <w:rsid w:val="001F6CB3"/>
    <w:rsid w:val="003B3C5F"/>
    <w:rsid w:val="003E7013"/>
    <w:rsid w:val="004F3742"/>
    <w:rsid w:val="00626B9C"/>
    <w:rsid w:val="007D2F9B"/>
    <w:rsid w:val="007F6663"/>
    <w:rsid w:val="00865114"/>
    <w:rsid w:val="008C7A6D"/>
    <w:rsid w:val="00967419"/>
    <w:rsid w:val="00BA08C9"/>
    <w:rsid w:val="00BE49C7"/>
    <w:rsid w:val="00C3444F"/>
    <w:rsid w:val="00DF6FFA"/>
    <w:rsid w:val="00E31852"/>
    <w:rsid w:val="00E37182"/>
    <w:rsid w:val="00EE32FC"/>
    <w:rsid w:val="00FB3893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784B8"/>
  <w15:chartTrackingRefBased/>
  <w15:docId w15:val="{5F94F5A0-487F-44D9-BBB8-7807AEE8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89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B389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B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89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B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89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FB3893"/>
    <w:pPr>
      <w:ind w:left="720"/>
      <w:contextualSpacing/>
    </w:pPr>
  </w:style>
  <w:style w:type="paragraph" w:customStyle="1" w:styleId="Padro">
    <w:name w:val="Padrão"/>
    <w:rsid w:val="001C0119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1645</Words>
  <Characters>8889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PROCURADORIA CMJS</cp:lastModifiedBy>
  <cp:revision>3</cp:revision>
  <cp:lastPrinted>2023-08-08T15:34:00Z</cp:lastPrinted>
  <dcterms:created xsi:type="dcterms:W3CDTF">2023-10-04T14:26:00Z</dcterms:created>
  <dcterms:modified xsi:type="dcterms:W3CDTF">2023-10-04T14:29:00Z</dcterms:modified>
</cp:coreProperties>
</file>