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3F39" w14:textId="77777777" w:rsidR="00D53DF7" w:rsidRPr="00E22B3A" w:rsidRDefault="00D53DF7" w:rsidP="00D53DF7">
      <w:pPr>
        <w:jc w:val="center"/>
        <w:rPr>
          <w:rFonts w:ascii="Arial" w:hAnsi="Arial" w:cs="Arial"/>
          <w:b/>
          <w:bCs/>
        </w:rPr>
      </w:pPr>
      <w:r w:rsidRPr="00E22B3A">
        <w:rPr>
          <w:rFonts w:ascii="Arial" w:hAnsi="Arial" w:cs="Arial"/>
          <w:b/>
          <w:bCs/>
        </w:rPr>
        <w:t>PARECER JURÍDICO</w:t>
      </w:r>
    </w:p>
    <w:p w14:paraId="4E35575B" w14:textId="77777777" w:rsidR="00D53DF7" w:rsidRPr="00E22B3A" w:rsidRDefault="00D53DF7" w:rsidP="00D53DF7">
      <w:pPr>
        <w:jc w:val="both"/>
        <w:rPr>
          <w:rFonts w:ascii="Arial" w:hAnsi="Arial" w:cs="Arial"/>
        </w:rPr>
      </w:pPr>
    </w:p>
    <w:p w14:paraId="6F651C64" w14:textId="65734C5C" w:rsidR="00D53DF7" w:rsidRPr="00E22B3A" w:rsidRDefault="00D53DF7" w:rsidP="00D53DF7">
      <w:pPr>
        <w:spacing w:after="0"/>
        <w:jc w:val="both"/>
        <w:rPr>
          <w:rFonts w:ascii="Arial" w:hAnsi="Arial" w:cs="Arial"/>
        </w:rPr>
      </w:pPr>
      <w:r w:rsidRPr="00E22B3A">
        <w:rPr>
          <w:rFonts w:ascii="Arial" w:hAnsi="Arial" w:cs="Arial"/>
          <w:b/>
          <w:bCs/>
        </w:rPr>
        <w:t xml:space="preserve">Processo nº </w:t>
      </w:r>
      <w:r w:rsidRPr="00E22B3A">
        <w:rPr>
          <w:rFonts w:ascii="Arial" w:hAnsi="Arial" w:cs="Arial"/>
        </w:rPr>
        <w:t>0</w:t>
      </w:r>
      <w:r w:rsidR="0027433B" w:rsidRPr="00E22B3A">
        <w:rPr>
          <w:rFonts w:ascii="Arial" w:hAnsi="Arial" w:cs="Arial"/>
        </w:rPr>
        <w:t>10</w:t>
      </w:r>
      <w:r w:rsidRPr="00E22B3A">
        <w:rPr>
          <w:rFonts w:ascii="Arial" w:hAnsi="Arial" w:cs="Arial"/>
        </w:rPr>
        <w:t>/202</w:t>
      </w:r>
      <w:r w:rsidR="0027433B" w:rsidRPr="00E22B3A">
        <w:rPr>
          <w:rFonts w:ascii="Arial" w:hAnsi="Arial" w:cs="Arial"/>
        </w:rPr>
        <w:t>3</w:t>
      </w:r>
    </w:p>
    <w:p w14:paraId="14FF1C78" w14:textId="6192CEDF" w:rsidR="00D53DF7" w:rsidRPr="00E22B3A" w:rsidRDefault="00D53DF7" w:rsidP="00D53DF7">
      <w:pPr>
        <w:spacing w:after="0"/>
        <w:jc w:val="both"/>
        <w:rPr>
          <w:rFonts w:ascii="Arial" w:hAnsi="Arial" w:cs="Arial"/>
        </w:rPr>
      </w:pPr>
      <w:r w:rsidRPr="00E22B3A">
        <w:rPr>
          <w:rFonts w:ascii="Arial" w:hAnsi="Arial" w:cs="Arial"/>
          <w:b/>
          <w:bCs/>
        </w:rPr>
        <w:t>Dispensa nº</w:t>
      </w:r>
      <w:r w:rsidRPr="00E22B3A">
        <w:rPr>
          <w:rFonts w:ascii="Arial" w:hAnsi="Arial" w:cs="Arial"/>
        </w:rPr>
        <w:t xml:space="preserve"> 0</w:t>
      </w:r>
      <w:r w:rsidR="0027433B" w:rsidRPr="00E22B3A">
        <w:rPr>
          <w:rFonts w:ascii="Arial" w:hAnsi="Arial" w:cs="Arial"/>
        </w:rPr>
        <w:t>10</w:t>
      </w:r>
      <w:r w:rsidRPr="00E22B3A">
        <w:rPr>
          <w:rFonts w:ascii="Arial" w:hAnsi="Arial" w:cs="Arial"/>
        </w:rPr>
        <w:t>/202</w:t>
      </w:r>
      <w:r w:rsidR="0027433B" w:rsidRPr="00E22B3A">
        <w:rPr>
          <w:rFonts w:ascii="Arial" w:hAnsi="Arial" w:cs="Arial"/>
        </w:rPr>
        <w:t>3</w:t>
      </w:r>
    </w:p>
    <w:p w14:paraId="19F3F00D" w14:textId="77777777" w:rsidR="00D53DF7" w:rsidRPr="00E22B3A" w:rsidRDefault="00D53DF7" w:rsidP="00D53DF7">
      <w:pPr>
        <w:spacing w:after="0"/>
        <w:jc w:val="both"/>
        <w:rPr>
          <w:rFonts w:ascii="Arial" w:hAnsi="Arial" w:cs="Arial"/>
        </w:rPr>
      </w:pPr>
      <w:r w:rsidRPr="00E22B3A">
        <w:rPr>
          <w:rFonts w:ascii="Arial" w:hAnsi="Arial" w:cs="Arial"/>
          <w:b/>
          <w:bCs/>
        </w:rPr>
        <w:t>Interessado:</w:t>
      </w:r>
      <w:r w:rsidRPr="00E22B3A">
        <w:rPr>
          <w:rFonts w:ascii="Arial" w:hAnsi="Arial" w:cs="Arial"/>
        </w:rPr>
        <w:t xml:space="preserve"> Câmara Municipal de Jardim do Seridó</w:t>
      </w:r>
    </w:p>
    <w:p w14:paraId="2879A965" w14:textId="5C08839A" w:rsidR="00D53DF7" w:rsidRPr="00E22B3A" w:rsidRDefault="00D53DF7" w:rsidP="0027433B">
      <w:pPr>
        <w:spacing w:after="0"/>
        <w:jc w:val="both"/>
        <w:rPr>
          <w:rFonts w:ascii="Arial" w:hAnsi="Arial" w:cs="Arial"/>
        </w:rPr>
      </w:pPr>
      <w:r w:rsidRPr="00E22B3A">
        <w:rPr>
          <w:rFonts w:ascii="Arial" w:hAnsi="Arial" w:cs="Arial"/>
          <w:b/>
          <w:bCs/>
        </w:rPr>
        <w:t>Assunto:</w:t>
      </w:r>
      <w:r w:rsidRPr="00E22B3A">
        <w:rPr>
          <w:rFonts w:ascii="Arial" w:hAnsi="Arial" w:cs="Arial"/>
        </w:rPr>
        <w:t xml:space="preserve"> </w:t>
      </w:r>
      <w:r w:rsidR="0027433B" w:rsidRPr="00E22B3A">
        <w:rPr>
          <w:rFonts w:ascii="Arial" w:hAnsi="Arial" w:cs="Arial"/>
        </w:rPr>
        <w:t>Contratação de empresa especializada na prestação de serviços de reserva, emissão, marcação, remarcação, cancelamento, reembolso, ressarcimento e endosso, com fornecimento de passagens aéreas nacionais para os vereadores da Câmara Municipal de Jardim do Seridó/RN, participarem da XXII Marcha dos Legislativos Municipais, a ser realizada pela UVB (União dos Vereadores do Brasil) no período de 25 a 28 de abril de 2023, em Brasília/DF.</w:t>
      </w:r>
    </w:p>
    <w:p w14:paraId="53F4DEDA" w14:textId="77777777" w:rsidR="0027433B" w:rsidRDefault="0027433B" w:rsidP="00D53DF7">
      <w:pPr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5E644BBA" w14:textId="74162915" w:rsidR="00D53DF7" w:rsidRPr="00E22B3A" w:rsidRDefault="00D53DF7" w:rsidP="00D53DF7">
      <w:pPr>
        <w:ind w:left="2268"/>
        <w:jc w:val="both"/>
        <w:rPr>
          <w:rFonts w:ascii="Arial" w:hAnsi="Arial" w:cs="Arial"/>
          <w:sz w:val="20"/>
          <w:szCs w:val="20"/>
        </w:rPr>
      </w:pPr>
      <w:r w:rsidRPr="00E22B3A">
        <w:rPr>
          <w:rFonts w:ascii="Arial" w:hAnsi="Arial" w:cs="Arial"/>
          <w:b/>
          <w:bCs/>
          <w:sz w:val="20"/>
          <w:szCs w:val="20"/>
        </w:rPr>
        <w:t>Ementa:</w:t>
      </w:r>
      <w:r w:rsidRPr="00E22B3A">
        <w:rPr>
          <w:rFonts w:ascii="Arial" w:hAnsi="Arial" w:cs="Arial"/>
          <w:sz w:val="20"/>
          <w:szCs w:val="20"/>
        </w:rPr>
        <w:t xml:space="preserve"> </w:t>
      </w:r>
      <w:r w:rsidR="00857B38" w:rsidRPr="00E22B3A">
        <w:rPr>
          <w:rFonts w:ascii="Arial" w:hAnsi="Arial" w:cs="Arial"/>
          <w:i/>
          <w:iCs/>
          <w:sz w:val="20"/>
          <w:szCs w:val="20"/>
        </w:rPr>
        <w:t>Constitucional. Administrativo. Licitação. Realização de inscrições em curso. Contratação Direta. Dispensa. Possibilidade Legal. Inteligência Do Art. 24, II, da Lei Nº 8.666/93, com redação introduzida pela lei 10.438.2002</w:t>
      </w:r>
      <w:r w:rsidRPr="00E22B3A">
        <w:rPr>
          <w:rFonts w:ascii="Arial" w:hAnsi="Arial" w:cs="Arial"/>
          <w:i/>
          <w:iCs/>
          <w:sz w:val="20"/>
          <w:szCs w:val="20"/>
        </w:rPr>
        <w:t>.</w:t>
      </w:r>
    </w:p>
    <w:p w14:paraId="48B9F5B6" w14:textId="77777777" w:rsidR="00D53DF7" w:rsidRPr="007110C1" w:rsidRDefault="00D53DF7" w:rsidP="00D53DF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C032601" w14:textId="488B1548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>Vem ao exame desta Consultoria Jurídica, o presente processo administrativo, para análise e consequente emissão de parecer sobre o pretenso FORNECIMENTO DE PASSAGENS ÁREAS NACIONAIS PARA OS VEREADORES DA CÂMARA MUNICIPAL DE JARDIM DO SERIDÓ, PARTICIPAREM DA XXI</w:t>
      </w:r>
      <w:r w:rsidR="0027433B" w:rsidRPr="00E22B3A">
        <w:rPr>
          <w:rFonts w:ascii="Arial" w:hAnsi="Arial" w:cs="Arial"/>
        </w:rPr>
        <w:t>I</w:t>
      </w:r>
      <w:r w:rsidRPr="00E22B3A">
        <w:rPr>
          <w:rFonts w:ascii="Arial" w:hAnsi="Arial" w:cs="Arial"/>
        </w:rPr>
        <w:t xml:space="preserve"> MARCHA DOS VEREADORES E VEREADORAS 2021, A SER REALIZADA PELA UVB (UNIÃO DOS VEREADORES DO BRASIL) NO PERÍODO DE 2</w:t>
      </w:r>
      <w:r w:rsidR="0027433B" w:rsidRPr="00E22B3A">
        <w:rPr>
          <w:rFonts w:ascii="Arial" w:hAnsi="Arial" w:cs="Arial"/>
        </w:rPr>
        <w:t>5</w:t>
      </w:r>
      <w:r w:rsidRPr="00E22B3A">
        <w:rPr>
          <w:rFonts w:ascii="Arial" w:hAnsi="Arial" w:cs="Arial"/>
        </w:rPr>
        <w:t xml:space="preserve"> A 2</w:t>
      </w:r>
      <w:r w:rsidR="0027433B" w:rsidRPr="00E22B3A">
        <w:rPr>
          <w:rFonts w:ascii="Arial" w:hAnsi="Arial" w:cs="Arial"/>
        </w:rPr>
        <w:t>8</w:t>
      </w:r>
      <w:r w:rsidRPr="00E22B3A">
        <w:rPr>
          <w:rFonts w:ascii="Arial" w:hAnsi="Arial" w:cs="Arial"/>
        </w:rPr>
        <w:t>/04/202</w:t>
      </w:r>
      <w:r w:rsidR="0027433B" w:rsidRPr="00E22B3A">
        <w:rPr>
          <w:rFonts w:ascii="Arial" w:hAnsi="Arial" w:cs="Arial"/>
        </w:rPr>
        <w:t>3</w:t>
      </w:r>
      <w:r w:rsidRPr="00E22B3A">
        <w:rPr>
          <w:rFonts w:ascii="Arial" w:hAnsi="Arial" w:cs="Arial"/>
        </w:rPr>
        <w:t>, EM BRASÍLIA/DF, com base no parágrafo único do art. 38 da Lei 8.666/93, que determina o prévio exame e aprovação por assessoria jurídica da Administração quando da realização de contratos pela Administração Pública, bem como sobre a minuta do contrato respectivo.</w:t>
      </w:r>
    </w:p>
    <w:p w14:paraId="2FD5CB48" w14:textId="112B831D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>A presente Dispensa de Licitação encontra-se fundamentada no art. 24, inciso II, da Lei Federal n.º 8.666, de 21 de junho de 1993, alterada pela Lei Federal n.º 9.648, de 27 de maio de 1998 e pelo Decreto n.º 9.412, de 18 de junho de 2020, que permitem tal procedimento, tendo em vista que o valor da compra não ultrapassa os 10% do limite previsto no inciso II, alínea "a", do art. 23, do diploma legal supracitado.</w:t>
      </w:r>
    </w:p>
    <w:p w14:paraId="37E4579B" w14:textId="5CE23E33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>Examinando o referido processo, foram tecidas as considerações que se seguem.</w:t>
      </w:r>
      <w:r w:rsidRPr="00E22B3A">
        <w:rPr>
          <w:rFonts w:ascii="Arial" w:hAnsi="Arial" w:cs="Arial"/>
          <w:b/>
          <w:bCs/>
          <w:noProof/>
        </w:rPr>
        <w:t xml:space="preserve"> </w:t>
      </w:r>
    </w:p>
    <w:p w14:paraId="4E01B5F7" w14:textId="6E79100D" w:rsidR="00857B38" w:rsidRPr="00E22B3A" w:rsidRDefault="00E22B3A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34E93A8" wp14:editId="6540171E">
            <wp:simplePos x="0" y="0"/>
            <wp:positionH relativeFrom="column">
              <wp:posOffset>3790950</wp:posOffset>
            </wp:positionH>
            <wp:positionV relativeFrom="paragraph">
              <wp:posOffset>1378585</wp:posOffset>
            </wp:positionV>
            <wp:extent cx="790575" cy="752475"/>
            <wp:effectExtent l="0" t="0" r="9525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B38" w:rsidRPr="00E22B3A">
        <w:rPr>
          <w:rFonts w:ascii="Arial" w:hAnsi="Arial" w:cs="Arial"/>
        </w:rPr>
        <w:t>Os vereadores solicitaram, e tiveram a aprovação, para participação na XXI</w:t>
      </w:r>
      <w:r w:rsidR="0027433B" w:rsidRPr="00E22B3A">
        <w:rPr>
          <w:rFonts w:ascii="Arial" w:hAnsi="Arial" w:cs="Arial"/>
        </w:rPr>
        <w:t>I</w:t>
      </w:r>
      <w:r w:rsidR="00857B38" w:rsidRPr="00E22B3A">
        <w:rPr>
          <w:rFonts w:ascii="Arial" w:hAnsi="Arial" w:cs="Arial"/>
        </w:rPr>
        <w:t xml:space="preserve"> Marcha dos Vereadores e Vereadoras 202</w:t>
      </w:r>
      <w:r w:rsidR="0027433B" w:rsidRPr="00E22B3A">
        <w:rPr>
          <w:rFonts w:ascii="Arial" w:hAnsi="Arial" w:cs="Arial"/>
        </w:rPr>
        <w:t>3</w:t>
      </w:r>
      <w:r w:rsidR="00857B38" w:rsidRPr="00E22B3A">
        <w:rPr>
          <w:rFonts w:ascii="Arial" w:hAnsi="Arial" w:cs="Arial"/>
        </w:rPr>
        <w:t>. A referida</w:t>
      </w:r>
      <w:r w:rsidR="00857B38" w:rsidRPr="00857B38">
        <w:rPr>
          <w:rFonts w:ascii="Arial" w:hAnsi="Arial" w:cs="Arial"/>
          <w:sz w:val="24"/>
          <w:szCs w:val="24"/>
        </w:rPr>
        <w:t xml:space="preserve"> solicitação foi aprovada em plenário e autorizada pela Mesa Diretora da Câmara. A Autorização engloba a realização de despesas com inscrições, passagens e concessão de diárias. A Marcha dos Vereadores é um evento de âmbito nacional, realizado em Brasília/DF, pela União dos Vereadores dos Brasil - UVB. Neste sentido, a </w:t>
      </w:r>
      <w:r w:rsidR="00857B38" w:rsidRPr="00E22B3A">
        <w:rPr>
          <w:rFonts w:ascii="Arial" w:hAnsi="Arial" w:cs="Arial"/>
        </w:rPr>
        <w:lastRenderedPageBreak/>
        <w:t xml:space="preserve">marcha a Brasília em defesa dos municípios se mostra importantíssima, na medida em que os assuntos a serem tratados veiculam os interesses do legislativo no contexto parlamentar municipal. O evento contará com espaço para promover o diálogo, unindo esforços, de forma a construir um novo pacto federativo que permita enfrentar com eficiência a necessidade de ofertar para a população brasileira mais e melhores serviços públicos, garantindo avanços no desenvolvimento social e econômico de nosso município. O movimento do legislativo municipal vai mostrar toda a sua autêntica vontade de participar nas decisões e contribuir com as soluções para a crise vivenciada pela nossa população e, consequentemente, pelas nossas gestões. </w:t>
      </w:r>
    </w:p>
    <w:p w14:paraId="1DAE3841" w14:textId="7D7DD9CA" w:rsidR="00D53DF7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>Considerando que a contratação que se pretende realizar é de grande importância para a requerente, opina esta Procuradoria favoravelmente à continuidade do processo, através de Dispensa de Licitação, por entender que estão preenchidos os requisitos do artigo 24, II, da Lei nº 8.666/93, conforme segue:</w:t>
      </w:r>
    </w:p>
    <w:p w14:paraId="3FB0D65A" w14:textId="03FB338C" w:rsidR="00D53DF7" w:rsidRPr="00E22B3A" w:rsidRDefault="00D53DF7" w:rsidP="00D53DF7">
      <w:pPr>
        <w:ind w:left="2124" w:firstLine="1418"/>
        <w:jc w:val="both"/>
        <w:rPr>
          <w:rFonts w:ascii="Arial" w:hAnsi="Arial" w:cs="Arial"/>
          <w:i/>
          <w:iCs/>
          <w:sz w:val="20"/>
          <w:szCs w:val="20"/>
        </w:rPr>
      </w:pPr>
      <w:r w:rsidRPr="00E22B3A">
        <w:rPr>
          <w:rFonts w:ascii="Arial" w:hAnsi="Arial" w:cs="Arial"/>
          <w:i/>
          <w:iCs/>
          <w:sz w:val="20"/>
          <w:szCs w:val="20"/>
        </w:rPr>
        <w:t>Art. 24 - É dispensável a licitação:</w:t>
      </w:r>
    </w:p>
    <w:p w14:paraId="7E1C1222" w14:textId="77777777" w:rsidR="00D53DF7" w:rsidRPr="00E22B3A" w:rsidRDefault="00D53DF7" w:rsidP="00D53DF7">
      <w:pPr>
        <w:ind w:left="2124" w:firstLine="1418"/>
        <w:jc w:val="both"/>
        <w:rPr>
          <w:rFonts w:ascii="Arial" w:hAnsi="Arial" w:cs="Arial"/>
          <w:i/>
          <w:iCs/>
          <w:sz w:val="20"/>
          <w:szCs w:val="20"/>
        </w:rPr>
      </w:pPr>
      <w:r w:rsidRPr="00E22B3A">
        <w:rPr>
          <w:rFonts w:ascii="Arial" w:hAnsi="Arial" w:cs="Arial"/>
          <w:i/>
          <w:iCs/>
          <w:sz w:val="20"/>
          <w:szCs w:val="20"/>
        </w:rPr>
        <w:t>I – OMISSIS</w:t>
      </w:r>
    </w:p>
    <w:p w14:paraId="15F0A195" w14:textId="03D29C39" w:rsidR="00D53DF7" w:rsidRPr="00E22B3A" w:rsidRDefault="00D53DF7" w:rsidP="00D53DF7">
      <w:pPr>
        <w:ind w:left="2124" w:firstLine="1418"/>
        <w:jc w:val="both"/>
        <w:rPr>
          <w:rFonts w:ascii="Arial" w:hAnsi="Arial" w:cs="Arial"/>
          <w:i/>
          <w:iCs/>
          <w:sz w:val="20"/>
          <w:szCs w:val="20"/>
        </w:rPr>
      </w:pPr>
      <w:r w:rsidRPr="00E22B3A">
        <w:rPr>
          <w:rFonts w:ascii="Arial" w:hAnsi="Arial" w:cs="Arial"/>
          <w:i/>
          <w:iCs/>
          <w:sz w:val="20"/>
          <w:szCs w:val="20"/>
        </w:rPr>
        <w:t>II - "Para outros serviços e compras de valor até 10% (dez por cento) do limite previsto na alínea "a", do inciso II do Artigo anterior, e pra alienações nos casos previstos nesta Lei, desde que não se refiram a parcelas de um mesmo serviço, compra ou alienação de maior vulto que possa ser realizada de uma só vez".</w:t>
      </w:r>
    </w:p>
    <w:p w14:paraId="4AE301E0" w14:textId="77777777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sejam: a dispensa e a inexigibilidade de licitação.</w:t>
      </w:r>
    </w:p>
    <w:p w14:paraId="050E5227" w14:textId="006066F4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E534D6D" wp14:editId="4EBFBA40">
            <wp:simplePos x="0" y="0"/>
            <wp:positionH relativeFrom="column">
              <wp:posOffset>3819525</wp:posOffset>
            </wp:positionH>
            <wp:positionV relativeFrom="paragraph">
              <wp:posOffset>3317875</wp:posOffset>
            </wp:positionV>
            <wp:extent cx="790575" cy="752475"/>
            <wp:effectExtent l="0" t="0" r="9525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2B3A">
        <w:rPr>
          <w:rFonts w:ascii="Arial" w:hAnsi="Arial" w:cs="Arial"/>
        </w:rPr>
        <w:t>Destaca-se que há a informação de dotação orçamentária e disponibilidade financeira, para realizar a presente contratação. A empresa a ser contratada com a proposta mais vantajosa EMBARQUE JÁ VIAGENS E TURISMO LTDA (critério menor preço), encontra-se apta para o fornecimento do objeto a ser contratado, conforme certidões negativas apensadas. Registre-se que além do menor preço, a empresa selecionada apresentou os voos com horários compatíveis com a programação do evento, o que garante a participação dos vereadores do credenciamento ao encerramento da Marcha. Nota-se que o valor da contratação está dentro do limite previsto em lei, com isto, objetiva-se atender aos princípios da legalidade, economicidade e celeridade, realizando a presente contratação. Isto posto, opta-se pela dispensa da licitação por considerar que o valor da contratação não compensa os custos da Administração com um procedimento licitatório. Assim, com fundamento nos artigos supracitados da Lei nº. 8.666/93, esta Comissão de Licitação apresenta a justificativa para ratificação e demais considerações que por ventura se fizerem necessárias.</w:t>
      </w:r>
    </w:p>
    <w:p w14:paraId="11724F5B" w14:textId="0F0A946C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lastRenderedPageBreak/>
        <w:t>A Marcha dos Vereadores é um evento de âmbito nacional, realizado em Brasília/DF, pela União dos Vereadores dos Brasil - UVB. Neste sentido, a marcha a Brasília em defesa dos municípios se mostra importantíssima, na medida em que os assuntos a serem tratados veiculam os interesses do legislativo no contexto parlamentar municipal. O evento contará com espaço para promover o diálogo, unindo esforços, de forma a construir um novo pacto federativo que permita enfrentar com eficiência a necessidade de ofertar para a população brasileira mais e melhores serviços públicos, garantindo avanços no desenvolvimento social e econômico de nosso município. O movimento do legislativo municipal vai mostrar toda a sua autêntica vontade de participar nas decisões e contribuir com as soluções para a crise vivenciada pela nossa população e, consequentemente, pelas nossas gestões.</w:t>
      </w:r>
    </w:p>
    <w:p w14:paraId="695B0E78" w14:textId="77777777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>Observe-se que apesar da marcha está programada para realização no próximo exercício, o gestor optou por realizar a compra das passagens ainda este exercício em função da sobra financeira no caixa da Câmara municipal, o que propicia uma economia no exercício vindouro.</w:t>
      </w:r>
    </w:p>
    <w:p w14:paraId="6546F9EE" w14:textId="298FFF31" w:rsidR="00857B38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>A escolha da(s) proposta(s) mais vantajosa(s), foi(</w:t>
      </w:r>
      <w:proofErr w:type="spellStart"/>
      <w:r w:rsidRPr="00E22B3A">
        <w:rPr>
          <w:rFonts w:ascii="Arial" w:hAnsi="Arial" w:cs="Arial"/>
        </w:rPr>
        <w:t>ram</w:t>
      </w:r>
      <w:proofErr w:type="spellEnd"/>
      <w:r w:rsidRPr="00E22B3A">
        <w:rPr>
          <w:rFonts w:ascii="Arial" w:hAnsi="Arial" w:cs="Arial"/>
        </w:rPr>
        <w:t xml:space="preserve">) decorrente de uma prévia pesquisa de mercado, o que nos permite inferir que os preços se encontram compatível com a realidade mercadológica e a minuta do contrato obedece aos ditames da Lei nº 8.666/93. </w:t>
      </w:r>
    </w:p>
    <w:p w14:paraId="2B98BDA2" w14:textId="3569C7A5" w:rsidR="00D53DF7" w:rsidRPr="00E22B3A" w:rsidRDefault="00857B38" w:rsidP="00857B38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 xml:space="preserve">Face ao exposto, a contratação pretendida deve ser realizada com EMBARQUE JA VIAGENS E TURISMO LTDA, no valor de R$ </w:t>
      </w:r>
      <w:r w:rsidR="0027433B" w:rsidRPr="00E22B3A">
        <w:rPr>
          <w:rStyle w:val="fontstyle01"/>
          <w:b w:val="0"/>
          <w:bCs w:val="0"/>
          <w:sz w:val="22"/>
          <w:szCs w:val="22"/>
        </w:rPr>
        <w:t>15.123,</w:t>
      </w:r>
      <w:proofErr w:type="gramStart"/>
      <w:r w:rsidR="0027433B" w:rsidRPr="00E22B3A">
        <w:rPr>
          <w:rStyle w:val="fontstyle01"/>
          <w:b w:val="0"/>
          <w:bCs w:val="0"/>
          <w:sz w:val="22"/>
          <w:szCs w:val="22"/>
        </w:rPr>
        <w:t>60</w:t>
      </w:r>
      <w:r w:rsidR="0027433B" w:rsidRPr="00E22B3A">
        <w:t xml:space="preserve"> </w:t>
      </w:r>
      <w:r w:rsidRPr="00E22B3A">
        <w:rPr>
          <w:rFonts w:ascii="Arial" w:hAnsi="Arial" w:cs="Arial"/>
        </w:rPr>
        <w:t xml:space="preserve"> (</w:t>
      </w:r>
      <w:proofErr w:type="gramEnd"/>
      <w:r w:rsidR="0027433B" w:rsidRPr="00E22B3A">
        <w:rPr>
          <w:rFonts w:ascii="Arial" w:hAnsi="Arial" w:cs="Arial"/>
        </w:rPr>
        <w:t xml:space="preserve">Quinze </w:t>
      </w:r>
      <w:r w:rsidRPr="00E22B3A">
        <w:rPr>
          <w:rFonts w:ascii="Arial" w:hAnsi="Arial" w:cs="Arial"/>
        </w:rPr>
        <w:t xml:space="preserve">mil, </w:t>
      </w:r>
      <w:r w:rsidR="0027433B" w:rsidRPr="00E22B3A">
        <w:rPr>
          <w:rFonts w:ascii="Arial" w:hAnsi="Arial" w:cs="Arial"/>
        </w:rPr>
        <w:t>cento e vinte e três</w:t>
      </w:r>
      <w:r w:rsidRPr="00E22B3A">
        <w:rPr>
          <w:rFonts w:ascii="Arial" w:hAnsi="Arial" w:cs="Arial"/>
        </w:rPr>
        <w:t xml:space="preserve"> reais e </w:t>
      </w:r>
      <w:r w:rsidR="0027433B" w:rsidRPr="00E22B3A">
        <w:rPr>
          <w:rFonts w:ascii="Arial" w:hAnsi="Arial" w:cs="Arial"/>
        </w:rPr>
        <w:t>sessenta</w:t>
      </w:r>
      <w:r w:rsidRPr="00E22B3A">
        <w:rPr>
          <w:rFonts w:ascii="Arial" w:hAnsi="Arial" w:cs="Arial"/>
        </w:rPr>
        <w:t xml:space="preserve"> centavos), levando-se em consideração a melhor proposta ofertada, conforme documentos acostados aos autos deste processo</w:t>
      </w:r>
      <w:r w:rsidR="00D53DF7" w:rsidRPr="00E22B3A">
        <w:rPr>
          <w:rFonts w:ascii="Arial" w:hAnsi="Arial" w:cs="Arial"/>
        </w:rPr>
        <w:t>.</w:t>
      </w:r>
    </w:p>
    <w:p w14:paraId="1DAFAC52" w14:textId="080281CB" w:rsidR="00D53DF7" w:rsidRPr="00E22B3A" w:rsidRDefault="00D53DF7" w:rsidP="00D53DF7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 xml:space="preserve">É o parecer, salvo melhor juízo. </w:t>
      </w:r>
    </w:p>
    <w:p w14:paraId="77728FAA" w14:textId="79FC6E34" w:rsidR="00D53DF7" w:rsidRPr="00E22B3A" w:rsidRDefault="00D53DF7" w:rsidP="00D53DF7">
      <w:pPr>
        <w:ind w:firstLine="1418"/>
        <w:jc w:val="both"/>
        <w:rPr>
          <w:rFonts w:ascii="Arial" w:hAnsi="Arial" w:cs="Arial"/>
        </w:rPr>
      </w:pPr>
      <w:r w:rsidRPr="00E22B3A">
        <w:rPr>
          <w:rFonts w:ascii="Arial" w:hAnsi="Arial" w:cs="Arial"/>
        </w:rPr>
        <w:t xml:space="preserve">Jardim do Seridó - RN, </w:t>
      </w:r>
      <w:r w:rsidR="00E22B3A" w:rsidRPr="00E22B3A">
        <w:rPr>
          <w:rFonts w:ascii="Arial" w:hAnsi="Arial" w:cs="Arial"/>
        </w:rPr>
        <w:t>09</w:t>
      </w:r>
      <w:r w:rsidRPr="00E22B3A">
        <w:rPr>
          <w:rFonts w:ascii="Arial" w:hAnsi="Arial" w:cs="Arial"/>
        </w:rPr>
        <w:t xml:space="preserve"> de </w:t>
      </w:r>
      <w:r w:rsidR="00E22B3A" w:rsidRPr="00E22B3A">
        <w:rPr>
          <w:rFonts w:ascii="Arial" w:hAnsi="Arial" w:cs="Arial"/>
        </w:rPr>
        <w:t>março</w:t>
      </w:r>
      <w:r w:rsidRPr="00E22B3A">
        <w:rPr>
          <w:rFonts w:ascii="Arial" w:hAnsi="Arial" w:cs="Arial"/>
        </w:rPr>
        <w:t xml:space="preserve"> de 202</w:t>
      </w:r>
      <w:r w:rsidR="00E22B3A" w:rsidRPr="00E22B3A">
        <w:rPr>
          <w:rFonts w:ascii="Arial" w:hAnsi="Arial" w:cs="Arial"/>
        </w:rPr>
        <w:t>3</w:t>
      </w:r>
      <w:r w:rsidRPr="00E22B3A">
        <w:rPr>
          <w:rFonts w:ascii="Arial" w:hAnsi="Arial" w:cs="Arial"/>
        </w:rPr>
        <w:t>.</w:t>
      </w:r>
    </w:p>
    <w:p w14:paraId="00FE70B6" w14:textId="5363E1AA" w:rsidR="00D53DF7" w:rsidRDefault="00857B38" w:rsidP="00D53DF7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8501E8" wp14:editId="65308CDA">
            <wp:simplePos x="0" y="0"/>
            <wp:positionH relativeFrom="column">
              <wp:posOffset>2101215</wp:posOffset>
            </wp:positionH>
            <wp:positionV relativeFrom="paragraph">
              <wp:posOffset>136525</wp:posOffset>
            </wp:positionV>
            <wp:extent cx="1952625" cy="466725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36A4A6" w14:textId="0A0520D2" w:rsidR="00D53DF7" w:rsidRDefault="00D53DF7" w:rsidP="00D53DF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1757466E" w14:textId="7B45A838" w:rsidR="00D53DF7" w:rsidRDefault="00D53DF7" w:rsidP="00D53DF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110C1">
        <w:rPr>
          <w:rFonts w:ascii="Arial" w:hAnsi="Arial" w:cs="Arial"/>
          <w:b/>
          <w:bCs/>
          <w:sz w:val="24"/>
          <w:szCs w:val="24"/>
        </w:rPr>
        <w:t>Luisiane Morais da Fonseca</w:t>
      </w:r>
    </w:p>
    <w:p w14:paraId="0A35ABE7" w14:textId="77777777" w:rsidR="00D53DF7" w:rsidRPr="00C8593B" w:rsidRDefault="00D53DF7" w:rsidP="00D53DF7">
      <w:pPr>
        <w:jc w:val="center"/>
      </w:pPr>
      <w:r>
        <w:rPr>
          <w:rFonts w:ascii="Arial" w:hAnsi="Arial" w:cs="Arial"/>
          <w:i/>
          <w:iCs/>
          <w:sz w:val="24"/>
          <w:szCs w:val="24"/>
        </w:rPr>
        <w:t>Assessora Jurídica</w:t>
      </w:r>
    </w:p>
    <w:p w14:paraId="163C0E4F" w14:textId="2ED83C7F" w:rsidR="00BA34D1" w:rsidRPr="00D53DF7" w:rsidRDefault="00BA34D1" w:rsidP="00D53DF7"/>
    <w:sectPr w:rsidR="00BA34D1" w:rsidRPr="00D53DF7" w:rsidSect="00564AD3">
      <w:headerReference w:type="default" r:id="rId9"/>
      <w:footerReference w:type="default" r:id="rId10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2019" w14:textId="77777777" w:rsidR="00FF58BD" w:rsidRDefault="00FF58BD" w:rsidP="00A17EBE">
      <w:pPr>
        <w:spacing w:after="0" w:line="240" w:lineRule="auto"/>
      </w:pPr>
      <w:r>
        <w:separator/>
      </w:r>
    </w:p>
  </w:endnote>
  <w:endnote w:type="continuationSeparator" w:id="0">
    <w:p w14:paraId="32CC8548" w14:textId="77777777" w:rsidR="00FF58BD" w:rsidRDefault="00FF58B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0E3B" w14:textId="77777777" w:rsidR="00FF58BD" w:rsidRDefault="00FF58BD" w:rsidP="00A17EBE">
      <w:pPr>
        <w:spacing w:after="0" w:line="240" w:lineRule="auto"/>
      </w:pPr>
      <w:r>
        <w:separator/>
      </w:r>
    </w:p>
  </w:footnote>
  <w:footnote w:type="continuationSeparator" w:id="0">
    <w:p w14:paraId="653122D6" w14:textId="77777777" w:rsidR="00FF58BD" w:rsidRDefault="00FF58B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7F2"/>
    <w:multiLevelType w:val="hybridMultilevel"/>
    <w:tmpl w:val="6FF0DC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7126F"/>
    <w:multiLevelType w:val="hybridMultilevel"/>
    <w:tmpl w:val="564ADB4E"/>
    <w:lvl w:ilvl="0" w:tplc="D798A41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56E"/>
    <w:multiLevelType w:val="hybridMultilevel"/>
    <w:tmpl w:val="EE6EB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AB0"/>
    <w:multiLevelType w:val="hybridMultilevel"/>
    <w:tmpl w:val="434AB8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63021"/>
    <w:multiLevelType w:val="hybridMultilevel"/>
    <w:tmpl w:val="3098B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43CB5"/>
    <w:multiLevelType w:val="hybridMultilevel"/>
    <w:tmpl w:val="B2FAB1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42F12"/>
    <w:multiLevelType w:val="hybridMultilevel"/>
    <w:tmpl w:val="B6F0C47A"/>
    <w:lvl w:ilvl="0" w:tplc="88B4FCA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90267">
    <w:abstractNumId w:val="1"/>
  </w:num>
  <w:num w:numId="2" w16cid:durableId="1195777334">
    <w:abstractNumId w:val="0"/>
  </w:num>
  <w:num w:numId="3" w16cid:durableId="1255168498">
    <w:abstractNumId w:val="5"/>
  </w:num>
  <w:num w:numId="4" w16cid:durableId="548498072">
    <w:abstractNumId w:val="6"/>
  </w:num>
  <w:num w:numId="5" w16cid:durableId="1002464474">
    <w:abstractNumId w:val="2"/>
  </w:num>
  <w:num w:numId="6" w16cid:durableId="1257134971">
    <w:abstractNumId w:val="4"/>
  </w:num>
  <w:num w:numId="7" w16cid:durableId="1330593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1BF8"/>
    <w:rsid w:val="00052E35"/>
    <w:rsid w:val="000603AF"/>
    <w:rsid w:val="00077568"/>
    <w:rsid w:val="00095087"/>
    <w:rsid w:val="000B5B80"/>
    <w:rsid w:val="0012526F"/>
    <w:rsid w:val="00145FB3"/>
    <w:rsid w:val="00167689"/>
    <w:rsid w:val="001D6299"/>
    <w:rsid w:val="001E58B0"/>
    <w:rsid w:val="002115BA"/>
    <w:rsid w:val="00247BB3"/>
    <w:rsid w:val="0027433B"/>
    <w:rsid w:val="002B101A"/>
    <w:rsid w:val="002D3CBD"/>
    <w:rsid w:val="002E016D"/>
    <w:rsid w:val="00315F54"/>
    <w:rsid w:val="00341401"/>
    <w:rsid w:val="003B643D"/>
    <w:rsid w:val="003C2973"/>
    <w:rsid w:val="0047191D"/>
    <w:rsid w:val="00482E2C"/>
    <w:rsid w:val="004A7EA3"/>
    <w:rsid w:val="004C045D"/>
    <w:rsid w:val="00500165"/>
    <w:rsid w:val="0050693F"/>
    <w:rsid w:val="005123BA"/>
    <w:rsid w:val="0051469F"/>
    <w:rsid w:val="00527DE7"/>
    <w:rsid w:val="00564AD3"/>
    <w:rsid w:val="005655CD"/>
    <w:rsid w:val="0058508E"/>
    <w:rsid w:val="00591D52"/>
    <w:rsid w:val="005A6721"/>
    <w:rsid w:val="005B7944"/>
    <w:rsid w:val="00656167"/>
    <w:rsid w:val="006C039C"/>
    <w:rsid w:val="007236D5"/>
    <w:rsid w:val="007E40F7"/>
    <w:rsid w:val="00842AD8"/>
    <w:rsid w:val="00857B38"/>
    <w:rsid w:val="00896702"/>
    <w:rsid w:val="008B5336"/>
    <w:rsid w:val="008D7256"/>
    <w:rsid w:val="00932D60"/>
    <w:rsid w:val="00933DE6"/>
    <w:rsid w:val="00936663"/>
    <w:rsid w:val="009926FE"/>
    <w:rsid w:val="009C2D7A"/>
    <w:rsid w:val="009E599A"/>
    <w:rsid w:val="00A17EBE"/>
    <w:rsid w:val="00A455FC"/>
    <w:rsid w:val="00A51655"/>
    <w:rsid w:val="00A51837"/>
    <w:rsid w:val="00A63551"/>
    <w:rsid w:val="00AA07AA"/>
    <w:rsid w:val="00AB794D"/>
    <w:rsid w:val="00B2047C"/>
    <w:rsid w:val="00B442E5"/>
    <w:rsid w:val="00B56A23"/>
    <w:rsid w:val="00BA34D1"/>
    <w:rsid w:val="00C266D1"/>
    <w:rsid w:val="00C67978"/>
    <w:rsid w:val="00CB1EBC"/>
    <w:rsid w:val="00CD3F94"/>
    <w:rsid w:val="00CE0B02"/>
    <w:rsid w:val="00CE2C00"/>
    <w:rsid w:val="00CE3005"/>
    <w:rsid w:val="00D17DDA"/>
    <w:rsid w:val="00D53DF7"/>
    <w:rsid w:val="00D611B2"/>
    <w:rsid w:val="00D61E6D"/>
    <w:rsid w:val="00D65A95"/>
    <w:rsid w:val="00DC4859"/>
    <w:rsid w:val="00DD3AF6"/>
    <w:rsid w:val="00E0473A"/>
    <w:rsid w:val="00E14960"/>
    <w:rsid w:val="00E22B3A"/>
    <w:rsid w:val="00EB045C"/>
    <w:rsid w:val="00F06404"/>
    <w:rsid w:val="00F113F0"/>
    <w:rsid w:val="00FC122D"/>
    <w:rsid w:val="00FC75EB"/>
    <w:rsid w:val="00FE119B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F1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27433B"/>
    <w:rPr>
      <w:rFonts w:ascii="Arial" w:hAnsi="Arial" w:cs="Arial" w:hint="default"/>
      <w:b/>
      <w:bCs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Jurídico CMJS</cp:lastModifiedBy>
  <cp:revision>4</cp:revision>
  <cp:lastPrinted>2021-01-10T19:39:00Z</cp:lastPrinted>
  <dcterms:created xsi:type="dcterms:W3CDTF">2023-03-09T14:56:00Z</dcterms:created>
  <dcterms:modified xsi:type="dcterms:W3CDTF">2023-03-09T15:04:00Z</dcterms:modified>
</cp:coreProperties>
</file>