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79935C59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7F1B16">
        <w:rPr>
          <w:rFonts w:ascii="Arial" w:eastAsia="Arial" w:hAnsi="Arial" w:cs="Arial"/>
          <w:b/>
          <w:sz w:val="28"/>
          <w:szCs w:val="28"/>
        </w:rPr>
        <w:t>22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7F1B16">
        <w:rPr>
          <w:rFonts w:ascii="Arial" w:eastAsia="Arial" w:hAnsi="Arial" w:cs="Arial"/>
          <w:b/>
          <w:sz w:val="28"/>
          <w:szCs w:val="28"/>
        </w:rPr>
        <w:t>03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7F1B16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7EE8A44F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</w:t>
                            </w:r>
                            <w:r w:rsidR="009C68B3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9C68B3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04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9C68B3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52A794D3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9C68B3" w:rsidRPr="009C68B3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14448708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7EE8A44F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</w:t>
                      </w:r>
                      <w:r w:rsidR="009C68B3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72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9C68B3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04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9C68B3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52A794D3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9C68B3" w:rsidRPr="009C68B3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14448708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5EE896DE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ao </w:t>
      </w:r>
      <w:r w:rsidR="00E608C1">
        <w:rPr>
          <w:rFonts w:ascii="Arial" w:hAnsi="Arial" w:cs="Arial"/>
          <w:i/>
          <w:iCs/>
          <w:sz w:val="24"/>
          <w:szCs w:val="24"/>
        </w:rPr>
        <w:t>Presidente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 </w:t>
      </w:r>
      <w:r w:rsidR="00E608C1">
        <w:rPr>
          <w:rFonts w:ascii="Arial" w:hAnsi="Arial" w:cs="Arial"/>
          <w:i/>
          <w:iCs/>
          <w:sz w:val="24"/>
          <w:szCs w:val="24"/>
        </w:rPr>
        <w:t>Cássio Lúcio Jesus Cunha de Medeiros</w:t>
      </w:r>
    </w:p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4AC28C54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E608C1">
        <w:rPr>
          <w:rFonts w:ascii="Arial" w:hAnsi="Arial" w:cs="Arial"/>
          <w:sz w:val="24"/>
          <w:szCs w:val="24"/>
        </w:rPr>
        <w:t>Presidente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608C1">
        <w:rPr>
          <w:rFonts w:ascii="Arial" w:hAnsi="Arial" w:cs="Arial"/>
          <w:b/>
          <w:bCs/>
          <w:sz w:val="24"/>
          <w:szCs w:val="24"/>
        </w:rPr>
        <w:t>CÁSSIO LÚCIO JESUS CUNHA DE MEDEIROS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F1B16" w:rsidRPr="007F1B16">
        <w:rPr>
          <w:rFonts w:ascii="Arial" w:hAnsi="Arial" w:cs="Arial"/>
          <w:sz w:val="24"/>
          <w:szCs w:val="24"/>
        </w:rPr>
        <w:t>DESLOCAR-SE A CIDADE DE NATAL/RN PARA PARTICIPAR DE UMA ASSEMBLEIA NA FEDERAÇÃO DAS CÂMARAS MUNICIPAIS DO RN – FECAM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7F1B16">
        <w:rPr>
          <w:rFonts w:ascii="Arial" w:hAnsi="Arial" w:cs="Arial"/>
          <w:sz w:val="24"/>
          <w:szCs w:val="24"/>
        </w:rPr>
        <w:t>7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2E740828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6C314B4D" w:rsidR="008E4120" w:rsidRDefault="00E608C1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DORMIRO GERALDO DE MEDEIROS FILHO</w:t>
      </w:r>
    </w:p>
    <w:p w14:paraId="6C1F5548" w14:textId="297CA934" w:rsidR="008E4120" w:rsidRPr="00477809" w:rsidRDefault="00E608C1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Vice-p</w:t>
      </w:r>
      <w:r w:rsidR="00BC7570" w:rsidRPr="00477809">
        <w:rPr>
          <w:rFonts w:ascii="Arial" w:eastAsia="Arial" w:hAnsi="Arial" w:cs="Arial"/>
          <w:i/>
          <w:iCs/>
          <w:sz w:val="24"/>
          <w:szCs w:val="24"/>
        </w:rPr>
        <w:t>residente</w:t>
      </w:r>
      <w:r w:rsidR="00BC7570"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="00BC7570"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2F639" w14:textId="77777777" w:rsidR="00067082" w:rsidRDefault="00067082">
      <w:r>
        <w:separator/>
      </w:r>
    </w:p>
  </w:endnote>
  <w:endnote w:type="continuationSeparator" w:id="0">
    <w:p w14:paraId="47E216F0" w14:textId="77777777" w:rsidR="00067082" w:rsidRDefault="000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98BD8" w14:textId="77777777" w:rsidR="00067082" w:rsidRDefault="00067082">
      <w:r>
        <w:separator/>
      </w:r>
    </w:p>
  </w:footnote>
  <w:footnote w:type="continuationSeparator" w:id="0">
    <w:p w14:paraId="1A89D79F" w14:textId="77777777" w:rsidR="00067082" w:rsidRDefault="0006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67082"/>
    <w:rsid w:val="000859E8"/>
    <w:rsid w:val="000C7B1F"/>
    <w:rsid w:val="000E4CCA"/>
    <w:rsid w:val="000F48FD"/>
    <w:rsid w:val="00235D08"/>
    <w:rsid w:val="0027076F"/>
    <w:rsid w:val="003403DA"/>
    <w:rsid w:val="00354F81"/>
    <w:rsid w:val="00372EA0"/>
    <w:rsid w:val="00377D2E"/>
    <w:rsid w:val="003F5FDD"/>
    <w:rsid w:val="003F78EF"/>
    <w:rsid w:val="00445933"/>
    <w:rsid w:val="00466FFF"/>
    <w:rsid w:val="00477809"/>
    <w:rsid w:val="004B3624"/>
    <w:rsid w:val="005A2709"/>
    <w:rsid w:val="006464B4"/>
    <w:rsid w:val="00671BF5"/>
    <w:rsid w:val="006A3BC3"/>
    <w:rsid w:val="006B3188"/>
    <w:rsid w:val="00713863"/>
    <w:rsid w:val="0072684D"/>
    <w:rsid w:val="007376B8"/>
    <w:rsid w:val="007907E4"/>
    <w:rsid w:val="007C27A0"/>
    <w:rsid w:val="007C28DE"/>
    <w:rsid w:val="007F1B16"/>
    <w:rsid w:val="007F2BA6"/>
    <w:rsid w:val="007F3670"/>
    <w:rsid w:val="00837785"/>
    <w:rsid w:val="00864BB7"/>
    <w:rsid w:val="008E4120"/>
    <w:rsid w:val="0090142E"/>
    <w:rsid w:val="009447BF"/>
    <w:rsid w:val="009C68B3"/>
    <w:rsid w:val="00A168BC"/>
    <w:rsid w:val="00A82F31"/>
    <w:rsid w:val="00B85AF4"/>
    <w:rsid w:val="00BC7570"/>
    <w:rsid w:val="00C03E63"/>
    <w:rsid w:val="00CA2A09"/>
    <w:rsid w:val="00D13A8F"/>
    <w:rsid w:val="00D418DF"/>
    <w:rsid w:val="00D5755F"/>
    <w:rsid w:val="00D619A2"/>
    <w:rsid w:val="00DA5CD4"/>
    <w:rsid w:val="00DB55CB"/>
    <w:rsid w:val="00DD000D"/>
    <w:rsid w:val="00E34E1A"/>
    <w:rsid w:val="00E608C1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2024-04-03T19:36:00Z</dcterms:created>
  <dcterms:modified xsi:type="dcterms:W3CDTF">2024-04-03T19:41:00Z</dcterms:modified>
</cp:coreProperties>
</file>