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15A1A00A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630794">
        <w:rPr>
          <w:rFonts w:ascii="Arial" w:eastAsia="Arial" w:hAnsi="Arial" w:cs="Arial"/>
          <w:b/>
          <w:sz w:val="28"/>
          <w:szCs w:val="28"/>
        </w:rPr>
        <w:t>2</w:t>
      </w:r>
      <w:r w:rsidR="000969F9">
        <w:rPr>
          <w:rFonts w:ascii="Arial" w:eastAsia="Arial" w:hAnsi="Arial" w:cs="Arial"/>
          <w:b/>
          <w:sz w:val="28"/>
          <w:szCs w:val="28"/>
        </w:rPr>
        <w:t>1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630794">
        <w:rPr>
          <w:rFonts w:ascii="Arial" w:eastAsia="Arial" w:hAnsi="Arial" w:cs="Arial"/>
          <w:b/>
          <w:sz w:val="28"/>
          <w:szCs w:val="28"/>
        </w:rPr>
        <w:t>01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630794">
        <w:rPr>
          <w:rFonts w:ascii="Arial" w:eastAsia="Arial" w:hAnsi="Arial" w:cs="Arial"/>
          <w:b/>
          <w:sz w:val="28"/>
          <w:szCs w:val="28"/>
        </w:rPr>
        <w:t>ABRIL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1FFAB071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1870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02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632EC2F8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 w:rsidRPr="005421C6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71003066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1FFAB071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1870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02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632EC2F8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 w:rsidRPr="005421C6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71003066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159E7E2E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Concede diária a</w:t>
      </w:r>
      <w:r w:rsidR="000969F9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vereador </w:t>
      </w:r>
      <w:bookmarkStart w:id="0" w:name="_Hlk162879163"/>
      <w:r w:rsidR="000969F9">
        <w:rPr>
          <w:rFonts w:ascii="Arial" w:hAnsi="Arial" w:cs="Arial"/>
          <w:i/>
          <w:iCs/>
          <w:sz w:val="24"/>
          <w:szCs w:val="24"/>
        </w:rPr>
        <w:t>Ronaltty Neri dos Santos.</w:t>
      </w:r>
    </w:p>
    <w:bookmarkEnd w:id="0"/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2197B1D2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837785">
        <w:rPr>
          <w:rFonts w:ascii="Arial" w:hAnsi="Arial" w:cs="Arial"/>
          <w:sz w:val="24"/>
          <w:szCs w:val="24"/>
        </w:rPr>
        <w:t>Vereador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0969F9">
        <w:rPr>
          <w:rFonts w:ascii="Arial" w:hAnsi="Arial" w:cs="Arial"/>
          <w:b/>
          <w:bCs/>
          <w:sz w:val="24"/>
          <w:szCs w:val="24"/>
        </w:rPr>
        <w:t>RONALTTY NERI DOS SANTOS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0969F9" w:rsidRPr="000969F9">
        <w:rPr>
          <w:rFonts w:ascii="Arial" w:hAnsi="Arial" w:cs="Arial"/>
          <w:sz w:val="24"/>
          <w:szCs w:val="24"/>
        </w:rPr>
        <w:t>DESLOCAR-SE A CIDADE DE NATAL/RN, AFIM DE VISITAR O GABINETE DA DEPUTADA ESTADUAL TERESINHA MAIA, PARA PLEITEAR EMENDAS PARLAMENTARES PARA O MUNICÍPIO DE JARDIM DO SERIDÓ</w:t>
      </w:r>
      <w:r w:rsidR="0072684D">
        <w:rPr>
          <w:rFonts w:ascii="Arial" w:hAnsi="Arial" w:cs="Arial"/>
          <w:sz w:val="24"/>
          <w:szCs w:val="24"/>
        </w:rPr>
        <w:t>, como consta no Processo de Diária nº 00</w:t>
      </w:r>
      <w:r w:rsidR="000969F9">
        <w:rPr>
          <w:rFonts w:ascii="Arial" w:hAnsi="Arial" w:cs="Arial"/>
          <w:sz w:val="24"/>
          <w:szCs w:val="24"/>
        </w:rPr>
        <w:t>6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606C" w14:textId="77777777" w:rsidR="004E2160" w:rsidRDefault="004E2160">
      <w:r>
        <w:separator/>
      </w:r>
    </w:p>
  </w:endnote>
  <w:endnote w:type="continuationSeparator" w:id="0">
    <w:p w14:paraId="17C873CA" w14:textId="77777777" w:rsidR="004E2160" w:rsidRDefault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DB19B" w14:textId="77777777" w:rsidR="004E2160" w:rsidRDefault="004E2160">
      <w:r>
        <w:separator/>
      </w:r>
    </w:p>
  </w:footnote>
  <w:footnote w:type="continuationSeparator" w:id="0">
    <w:p w14:paraId="4360DF84" w14:textId="77777777" w:rsidR="004E2160" w:rsidRDefault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969F9"/>
    <w:rsid w:val="000E4CCA"/>
    <w:rsid w:val="000F48FD"/>
    <w:rsid w:val="00235D08"/>
    <w:rsid w:val="0027076F"/>
    <w:rsid w:val="003403DA"/>
    <w:rsid w:val="00354F81"/>
    <w:rsid w:val="00372EA0"/>
    <w:rsid w:val="00377D2E"/>
    <w:rsid w:val="003943EA"/>
    <w:rsid w:val="00397281"/>
    <w:rsid w:val="003F5FDD"/>
    <w:rsid w:val="003F78EF"/>
    <w:rsid w:val="00445933"/>
    <w:rsid w:val="00466FFF"/>
    <w:rsid w:val="00477809"/>
    <w:rsid w:val="004B3624"/>
    <w:rsid w:val="004E2160"/>
    <w:rsid w:val="005421C6"/>
    <w:rsid w:val="005A2709"/>
    <w:rsid w:val="00630794"/>
    <w:rsid w:val="006464B4"/>
    <w:rsid w:val="00671BF5"/>
    <w:rsid w:val="006A3BC3"/>
    <w:rsid w:val="006B3188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90142E"/>
    <w:rsid w:val="009447BF"/>
    <w:rsid w:val="00A168BC"/>
    <w:rsid w:val="00A82F31"/>
    <w:rsid w:val="00B85AF4"/>
    <w:rsid w:val="00BC7570"/>
    <w:rsid w:val="00CA2A09"/>
    <w:rsid w:val="00D418DF"/>
    <w:rsid w:val="00D5755F"/>
    <w:rsid w:val="00D619A2"/>
    <w:rsid w:val="00DA5CD4"/>
    <w:rsid w:val="00DB55CB"/>
    <w:rsid w:val="00DD000D"/>
    <w:rsid w:val="00E34E1A"/>
    <w:rsid w:val="00EA16C7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3</cp:revision>
  <cp:lastPrinted>2023-02-07T13:44:00Z</cp:lastPrinted>
  <dcterms:created xsi:type="dcterms:W3CDTF">2024-04-01T19:16:00Z</dcterms:created>
  <dcterms:modified xsi:type="dcterms:W3CDTF">2024-04-01T19:31:00Z</dcterms:modified>
</cp:coreProperties>
</file>